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09A0BE" w14:textId="741CE63F" w:rsidR="00066F7E" w:rsidRDefault="00C55A4B">
      <w:pPr>
        <w:pStyle w:val="1"/>
        <w:snapToGrid w:val="0"/>
        <w:rPr>
          <w:rFonts w:ascii="宋体" w:eastAsia="宋体" w:hAnsi="宋体" w:cs="宋体"/>
          <w:color w:val="auto"/>
          <w:sz w:val="21"/>
          <w:szCs w:val="21"/>
        </w:rPr>
      </w:pPr>
      <w:bookmarkStart w:id="0" w:name="_Toc495317669"/>
      <w:r>
        <w:rPr>
          <w:rFonts w:ascii="宋体" w:eastAsia="宋体" w:hAnsi="宋体" w:cs="宋体" w:hint="eastAsia"/>
          <w:color w:val="auto"/>
          <w:sz w:val="21"/>
          <w:szCs w:val="21"/>
        </w:rPr>
        <w:t xml:space="preserve">  </w:t>
      </w:r>
      <w:r w:rsidR="00C024A2">
        <w:rPr>
          <w:rFonts w:ascii="宋体" w:eastAsia="宋体" w:hAnsi="宋体" w:cs="宋体" w:hint="eastAsia"/>
          <w:color w:val="auto"/>
          <w:sz w:val="21"/>
          <w:szCs w:val="21"/>
        </w:rPr>
        <w:t>初步</w:t>
      </w:r>
      <w:r>
        <w:rPr>
          <w:rFonts w:ascii="宋体" w:eastAsia="宋体" w:hAnsi="宋体" w:cs="宋体" w:hint="eastAsia"/>
          <w:color w:val="auto"/>
          <w:sz w:val="21"/>
          <w:szCs w:val="21"/>
        </w:rPr>
        <w:t>采购内容及需求</w:t>
      </w:r>
      <w:bookmarkEnd w:id="0"/>
    </w:p>
    <w:p w14:paraId="70D9B976" w14:textId="77777777" w:rsidR="00066F7E" w:rsidRDefault="00C55A4B">
      <w:pPr>
        <w:widowControl/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>一、项目内容</w:t>
      </w:r>
    </w:p>
    <w:p w14:paraId="1E258BC9" w14:textId="77777777" w:rsidR="00066F7E" w:rsidRDefault="00C55A4B">
      <w:pPr>
        <w:autoSpaceDE w:val="0"/>
        <w:autoSpaceDN w:val="0"/>
        <w:adjustRightInd w:val="0"/>
        <w:spacing w:line="360" w:lineRule="auto"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本项目采购内容为</w:t>
      </w:r>
      <w:r>
        <w:rPr>
          <w:rFonts w:ascii="宋体" w:hAnsi="宋体" w:cs="宋体" w:hint="eastAsia"/>
          <w:szCs w:val="21"/>
        </w:rPr>
        <w:t>EBV</w:t>
      </w:r>
      <w:r>
        <w:rPr>
          <w:rFonts w:ascii="宋体" w:hAnsi="宋体" w:cs="宋体" w:hint="eastAsia"/>
          <w:szCs w:val="21"/>
        </w:rPr>
        <w:t>抗体组检测和分析，服务期</w:t>
      </w:r>
      <w:r>
        <w:rPr>
          <w:rFonts w:ascii="宋体" w:hAnsi="宋体" w:cs="宋体" w:hint="eastAsia"/>
          <w:szCs w:val="21"/>
        </w:rPr>
        <w:t>1</w:t>
      </w:r>
      <w:r>
        <w:rPr>
          <w:rFonts w:ascii="宋体" w:hAnsi="宋体" w:cs="宋体" w:hint="eastAsia"/>
          <w:szCs w:val="21"/>
        </w:rPr>
        <w:t>年，欢迎国内</w:t>
      </w:r>
      <w:proofErr w:type="gramStart"/>
      <w:r>
        <w:rPr>
          <w:rFonts w:ascii="宋体" w:hAnsi="宋体" w:cs="宋体" w:hint="eastAsia"/>
          <w:szCs w:val="21"/>
        </w:rPr>
        <w:t>各符合</w:t>
      </w:r>
      <w:proofErr w:type="gramEnd"/>
      <w:r>
        <w:rPr>
          <w:rFonts w:ascii="宋体" w:hAnsi="宋体" w:cs="宋体" w:hint="eastAsia"/>
          <w:szCs w:val="21"/>
        </w:rPr>
        <w:t>要求的供应商提供最佳服务方案前来投标。</w:t>
      </w:r>
    </w:p>
    <w:p w14:paraId="5C32A96D" w14:textId="77777777" w:rsidR="00066F7E" w:rsidRDefault="00066F7E">
      <w:pPr>
        <w:pStyle w:val="a3"/>
        <w:rPr>
          <w:rFonts w:ascii="宋体" w:eastAsia="宋体" w:hAnsi="宋体" w:cs="宋体"/>
          <w:sz w:val="21"/>
          <w:szCs w:val="21"/>
        </w:rPr>
      </w:pPr>
    </w:p>
    <w:p w14:paraId="61492D69" w14:textId="77777777" w:rsidR="00066F7E" w:rsidRDefault="00C55A4B">
      <w:pPr>
        <w:numPr>
          <w:ilvl w:val="0"/>
          <w:numId w:val="1"/>
        </w:num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b/>
          <w:bCs/>
          <w:szCs w:val="21"/>
        </w:rPr>
        <w:t>总体要求</w:t>
      </w:r>
    </w:p>
    <w:p w14:paraId="440AD7C7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1</w:t>
      </w:r>
      <w:r>
        <w:rPr>
          <w:rFonts w:ascii="宋体" w:hAnsi="宋体" w:cs="宋体" w:hint="eastAsia"/>
          <w:szCs w:val="21"/>
        </w:rPr>
        <w:t>、供应商应具有完善的质量管理体系。</w:t>
      </w:r>
    </w:p>
    <w:p w14:paraId="3B1DD3C7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</w:t>
      </w:r>
      <w:r>
        <w:rPr>
          <w:rFonts w:ascii="宋体" w:hAnsi="宋体" w:cs="宋体" w:hint="eastAsia"/>
          <w:szCs w:val="21"/>
        </w:rPr>
        <w:t>、供应商应具有类似项目的实施经验。</w:t>
      </w:r>
    </w:p>
    <w:p w14:paraId="19A62616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4</w:t>
      </w:r>
      <w:r>
        <w:rPr>
          <w:rFonts w:ascii="宋体" w:hAnsi="宋体" w:cs="宋体" w:hint="eastAsia"/>
          <w:szCs w:val="21"/>
        </w:rPr>
        <w:t>、供应商应针对本项目提出的具体的工作实施方案、物流方案、技术方案、应急方案、售后服务方案。</w:t>
      </w:r>
    </w:p>
    <w:p w14:paraId="27F60456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5</w:t>
      </w:r>
      <w:r>
        <w:rPr>
          <w:rFonts w:ascii="宋体" w:hAnsi="宋体" w:cs="宋体" w:hint="eastAsia"/>
          <w:szCs w:val="21"/>
        </w:rPr>
        <w:t>、供应商应组建具有相关经验的项目服务实施团队。</w:t>
      </w:r>
    </w:p>
    <w:p w14:paraId="6B288903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6</w:t>
      </w:r>
      <w:r>
        <w:rPr>
          <w:rFonts w:ascii="宋体" w:hAnsi="宋体" w:cs="宋体" w:hint="eastAsia"/>
          <w:szCs w:val="21"/>
        </w:rPr>
        <w:t>、供应商具有相关测序和生物信息服务能力，提供实施本检测项目的实验室情况，包括地址、实验室设备配置等，满足本项目检测服务的实施要求。</w:t>
      </w:r>
    </w:p>
    <w:p w14:paraId="2D930892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7</w:t>
      </w:r>
      <w:r>
        <w:rPr>
          <w:rFonts w:ascii="宋体" w:hAnsi="宋体" w:cs="宋体" w:hint="eastAsia"/>
          <w:szCs w:val="21"/>
        </w:rPr>
        <w:t>、供应商提供质量控制措施：整体项目实验和标准数据分析</w:t>
      </w:r>
      <w:r>
        <w:rPr>
          <w:rFonts w:ascii="宋体" w:hAnsi="宋体" w:cs="宋体" w:hint="eastAsia"/>
          <w:szCs w:val="21"/>
        </w:rPr>
        <w:t>需要</w:t>
      </w:r>
      <w:r>
        <w:rPr>
          <w:rFonts w:ascii="宋体" w:hAnsi="宋体" w:cs="宋体" w:hint="eastAsia"/>
          <w:szCs w:val="21"/>
        </w:rPr>
        <w:t>进行样本质控、文库质控和数据质控，提供各步骤质控报告，质控和分析结果沟通</w:t>
      </w:r>
      <w:r>
        <w:rPr>
          <w:rFonts w:ascii="宋体" w:hAnsi="宋体" w:cs="宋体" w:hint="eastAsia"/>
          <w:szCs w:val="21"/>
        </w:rPr>
        <w:t>24</w:t>
      </w:r>
      <w:r>
        <w:rPr>
          <w:rFonts w:ascii="宋体" w:hAnsi="宋体" w:cs="宋体" w:hint="eastAsia"/>
          <w:szCs w:val="21"/>
        </w:rPr>
        <w:t>小时实时响应。</w:t>
      </w:r>
    </w:p>
    <w:p w14:paraId="26988A93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8</w:t>
      </w:r>
      <w:r>
        <w:rPr>
          <w:rFonts w:ascii="宋体" w:hAnsi="宋体" w:cs="宋体" w:hint="eastAsia"/>
          <w:szCs w:val="21"/>
        </w:rPr>
        <w:t>、供应商提供售后服务方案：基于本项目实际需求，组建售后服务团队，免费提供相关的技术咨询及售后服务包括上门解决</w:t>
      </w:r>
      <w:proofErr w:type="gramStart"/>
      <w:r>
        <w:rPr>
          <w:rFonts w:ascii="宋体" w:hAnsi="宋体" w:cs="宋体" w:hint="eastAsia"/>
          <w:szCs w:val="21"/>
        </w:rPr>
        <w:t>生信分析</w:t>
      </w:r>
      <w:proofErr w:type="gramEnd"/>
      <w:r>
        <w:rPr>
          <w:rFonts w:ascii="宋体" w:hAnsi="宋体" w:cs="宋体" w:hint="eastAsia"/>
          <w:szCs w:val="21"/>
        </w:rPr>
        <w:t>问题和需求、提供必要的测序数据的解读和相关培训等。</w:t>
      </w:r>
    </w:p>
    <w:p w14:paraId="1B98F4D7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9</w:t>
      </w:r>
      <w:r>
        <w:rPr>
          <w:rFonts w:ascii="宋体" w:hAnsi="宋体" w:cs="宋体" w:hint="eastAsia"/>
          <w:szCs w:val="21"/>
        </w:rPr>
        <w:t>、为医院相关人员提供生物信息学培训服务，提供配套的培训视频课程及相关生物信息学书籍资料。</w:t>
      </w:r>
    </w:p>
    <w:p w14:paraId="6F66A8B9" w14:textId="77777777" w:rsidR="00066F7E" w:rsidRDefault="00066F7E">
      <w:pPr>
        <w:pStyle w:val="10"/>
        <w:autoSpaceDE w:val="0"/>
        <w:autoSpaceDN w:val="0"/>
        <w:adjustRightInd w:val="0"/>
        <w:spacing w:line="360" w:lineRule="auto"/>
        <w:ind w:firstLineChars="0" w:firstLine="0"/>
        <w:jc w:val="left"/>
        <w:rPr>
          <w:rFonts w:ascii="宋体" w:hAnsi="宋体" w:cs="宋体"/>
          <w:b/>
          <w:bCs/>
          <w:szCs w:val="21"/>
        </w:rPr>
      </w:pPr>
    </w:p>
    <w:p w14:paraId="0801D552" w14:textId="77777777" w:rsidR="00066F7E" w:rsidRDefault="00C55A4B">
      <w:pPr>
        <w:pStyle w:val="10"/>
        <w:autoSpaceDE w:val="0"/>
        <w:autoSpaceDN w:val="0"/>
        <w:adjustRightInd w:val="0"/>
        <w:spacing w:line="360" w:lineRule="auto"/>
        <w:ind w:firstLineChars="0" w:firstLine="0"/>
        <w:jc w:val="left"/>
        <w:rPr>
          <w:rFonts w:ascii="宋体" w:hAnsi="宋体" w:cs="宋体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>三、技术服务要求</w:t>
      </w:r>
    </w:p>
    <w:p w14:paraId="7A04A06E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b/>
          <w:bCs/>
          <w:szCs w:val="21"/>
        </w:rPr>
        <w:t>1</w:t>
      </w:r>
      <w:r>
        <w:rPr>
          <w:rFonts w:ascii="宋体" w:hAnsi="宋体" w:cs="宋体" w:hint="eastAsia"/>
          <w:b/>
          <w:bCs/>
          <w:szCs w:val="21"/>
        </w:rPr>
        <w:t>、</w:t>
      </w:r>
      <w:r>
        <w:rPr>
          <w:rFonts w:ascii="宋体" w:hAnsi="宋体" w:cs="宋体" w:hint="eastAsia"/>
          <w:b/>
          <w:bCs/>
          <w:szCs w:val="21"/>
        </w:rPr>
        <w:t>技术目标：</w:t>
      </w:r>
      <w:r>
        <w:rPr>
          <w:rFonts w:ascii="宋体" w:hAnsi="宋体" w:cs="宋体" w:hint="eastAsia"/>
          <w:szCs w:val="21"/>
        </w:rPr>
        <w:t>完成</w:t>
      </w:r>
      <w:r>
        <w:rPr>
          <w:rFonts w:ascii="宋体" w:hAnsi="宋体" w:cs="宋体" w:hint="eastAsia"/>
          <w:szCs w:val="21"/>
        </w:rPr>
        <w:t>2</w:t>
      </w:r>
      <w:r>
        <w:rPr>
          <w:rFonts w:ascii="宋体" w:hAnsi="宋体" w:cs="宋体" w:hint="eastAsia"/>
          <w:szCs w:val="21"/>
        </w:rPr>
        <w:t>00</w:t>
      </w:r>
      <w:r>
        <w:rPr>
          <w:rFonts w:ascii="宋体" w:hAnsi="宋体" w:cs="宋体" w:hint="eastAsia"/>
          <w:szCs w:val="21"/>
        </w:rPr>
        <w:t>例指定人源血</w:t>
      </w:r>
      <w:r>
        <w:rPr>
          <w:rFonts w:ascii="宋体" w:hAnsi="宋体" w:cs="宋体" w:hint="eastAsia"/>
          <w:szCs w:val="21"/>
        </w:rPr>
        <w:t>浆</w:t>
      </w:r>
      <w:r>
        <w:rPr>
          <w:rFonts w:ascii="宋体" w:hAnsi="宋体" w:cs="宋体" w:hint="eastAsia"/>
          <w:szCs w:val="21"/>
        </w:rPr>
        <w:t>样本的筛选，针对</w:t>
      </w:r>
      <w:r>
        <w:rPr>
          <w:rFonts w:ascii="宋体" w:hAnsi="宋体" w:cs="宋体" w:hint="eastAsia"/>
          <w:szCs w:val="21"/>
        </w:rPr>
        <w:t>EBV</w:t>
      </w:r>
      <w:r>
        <w:rPr>
          <w:rFonts w:ascii="宋体" w:hAnsi="宋体" w:cs="宋体" w:hint="eastAsia"/>
          <w:szCs w:val="21"/>
        </w:rPr>
        <w:t>抗原库（涵盖</w:t>
      </w:r>
      <w:r>
        <w:rPr>
          <w:rFonts w:ascii="宋体" w:hAnsi="宋体" w:cs="宋体" w:hint="eastAsia"/>
          <w:szCs w:val="21"/>
        </w:rPr>
        <w:t>AG876</w:t>
      </w:r>
      <w:r>
        <w:rPr>
          <w:rFonts w:ascii="宋体" w:hAnsi="宋体" w:cs="宋体" w:hint="eastAsia"/>
          <w:szCs w:val="21"/>
        </w:rPr>
        <w:t>、</w:t>
      </w:r>
      <w:r>
        <w:rPr>
          <w:rFonts w:ascii="宋体" w:hAnsi="宋体" w:cs="宋体" w:hint="eastAsia"/>
          <w:szCs w:val="21"/>
        </w:rPr>
        <w:t>B95-8</w:t>
      </w:r>
      <w:r>
        <w:rPr>
          <w:rFonts w:ascii="宋体" w:hAnsi="宋体" w:cs="宋体" w:hint="eastAsia"/>
          <w:szCs w:val="21"/>
        </w:rPr>
        <w:t>、</w:t>
      </w:r>
      <w:r>
        <w:rPr>
          <w:rFonts w:ascii="宋体" w:hAnsi="宋体" w:cs="宋体" w:hint="eastAsia"/>
          <w:szCs w:val="21"/>
        </w:rPr>
        <w:t>GD1</w:t>
      </w:r>
      <w:r>
        <w:rPr>
          <w:rFonts w:ascii="宋体" w:hAnsi="宋体" w:cs="宋体" w:hint="eastAsia"/>
          <w:szCs w:val="21"/>
        </w:rPr>
        <w:t>、</w:t>
      </w:r>
      <w:r>
        <w:rPr>
          <w:rFonts w:ascii="宋体" w:hAnsi="宋体" w:cs="宋体" w:hint="eastAsia"/>
          <w:szCs w:val="21"/>
        </w:rPr>
        <w:t>GD2</w:t>
      </w:r>
      <w:r>
        <w:rPr>
          <w:rFonts w:ascii="宋体" w:hAnsi="宋体" w:cs="宋体" w:hint="eastAsia"/>
          <w:szCs w:val="21"/>
        </w:rPr>
        <w:t>、</w:t>
      </w:r>
      <w:r>
        <w:rPr>
          <w:rFonts w:ascii="宋体" w:hAnsi="宋体" w:cs="宋体" w:hint="eastAsia"/>
          <w:szCs w:val="21"/>
        </w:rPr>
        <w:t>P3HR-1</w:t>
      </w:r>
      <w:r>
        <w:rPr>
          <w:rFonts w:ascii="宋体" w:hAnsi="宋体" w:cs="宋体" w:hint="eastAsia"/>
          <w:szCs w:val="21"/>
        </w:rPr>
        <w:t>、</w:t>
      </w:r>
      <w:proofErr w:type="spellStart"/>
      <w:r>
        <w:rPr>
          <w:rFonts w:ascii="宋体" w:hAnsi="宋体" w:cs="宋体" w:hint="eastAsia"/>
          <w:szCs w:val="21"/>
        </w:rPr>
        <w:t>Raji</w:t>
      </w:r>
      <w:proofErr w:type="spellEnd"/>
      <w:r>
        <w:rPr>
          <w:rFonts w:ascii="宋体" w:hAnsi="宋体" w:cs="宋体" w:hint="eastAsia"/>
          <w:szCs w:val="21"/>
        </w:rPr>
        <w:t>等不低于</w:t>
      </w:r>
      <w:r>
        <w:rPr>
          <w:rFonts w:ascii="宋体" w:hAnsi="宋体" w:cs="宋体" w:hint="eastAsia"/>
          <w:szCs w:val="21"/>
        </w:rPr>
        <w:t>40</w:t>
      </w:r>
      <w:r>
        <w:rPr>
          <w:rFonts w:ascii="宋体" w:hAnsi="宋体" w:cs="宋体" w:hint="eastAsia"/>
          <w:szCs w:val="21"/>
        </w:rPr>
        <w:t>个</w:t>
      </w:r>
      <w:r>
        <w:rPr>
          <w:rFonts w:ascii="宋体" w:hAnsi="宋体" w:cs="宋体" w:hint="eastAsia"/>
          <w:szCs w:val="21"/>
        </w:rPr>
        <w:t>EBV</w:t>
      </w:r>
      <w:r>
        <w:rPr>
          <w:rFonts w:ascii="宋体" w:hAnsi="宋体" w:cs="宋体" w:hint="eastAsia"/>
          <w:szCs w:val="21"/>
        </w:rPr>
        <w:t>毒株，</w:t>
      </w:r>
      <w:r>
        <w:rPr>
          <w:rFonts w:ascii="宋体" w:hAnsi="宋体" w:cs="宋体" w:hint="eastAsia"/>
          <w:szCs w:val="21"/>
        </w:rPr>
        <w:t>100%</w:t>
      </w:r>
      <w:r>
        <w:rPr>
          <w:rFonts w:ascii="宋体" w:hAnsi="宋体" w:cs="宋体" w:hint="eastAsia"/>
          <w:szCs w:val="21"/>
        </w:rPr>
        <w:t>覆盖</w:t>
      </w:r>
      <w:r>
        <w:rPr>
          <w:rFonts w:ascii="宋体" w:hAnsi="宋体" w:cs="宋体" w:hint="eastAsia"/>
          <w:szCs w:val="21"/>
        </w:rPr>
        <w:t>EBV</w:t>
      </w:r>
      <w:r>
        <w:rPr>
          <w:rFonts w:ascii="宋体" w:hAnsi="宋体" w:cs="宋体" w:hint="eastAsia"/>
          <w:szCs w:val="21"/>
        </w:rPr>
        <w:t>蛋白，抗原库中共包含</w:t>
      </w:r>
      <w:r>
        <w:rPr>
          <w:rFonts w:ascii="宋体" w:hAnsi="宋体" w:cs="宋体" w:hint="eastAsia"/>
          <w:szCs w:val="21"/>
        </w:rPr>
        <w:t>3730</w:t>
      </w:r>
      <w:r>
        <w:rPr>
          <w:rFonts w:ascii="宋体" w:hAnsi="宋体" w:cs="宋体" w:hint="eastAsia"/>
          <w:szCs w:val="21"/>
        </w:rPr>
        <w:t>条肽段）检测抗体反应，并按照指定的不同类型（组别）进行统计学分析。</w:t>
      </w:r>
    </w:p>
    <w:p w14:paraId="6E6B5823" w14:textId="77777777" w:rsidR="00066F7E" w:rsidRDefault="00C55A4B">
      <w:pPr>
        <w:pStyle w:val="11"/>
        <w:spacing w:line="360" w:lineRule="auto"/>
        <w:ind w:firstLineChars="0" w:firstLine="0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2</w:t>
      </w:r>
      <w:r>
        <w:rPr>
          <w:rFonts w:ascii="宋体" w:eastAsia="宋体" w:hAnsi="宋体" w:cs="宋体" w:hint="eastAsia"/>
          <w:b/>
          <w:bCs/>
          <w:szCs w:val="21"/>
        </w:rPr>
        <w:t>、</w:t>
      </w:r>
      <w:r>
        <w:rPr>
          <w:rFonts w:ascii="宋体" w:eastAsia="宋体" w:hAnsi="宋体" w:cs="宋体" w:hint="eastAsia"/>
          <w:b/>
          <w:bCs/>
          <w:szCs w:val="21"/>
        </w:rPr>
        <w:t>EBV</w:t>
      </w:r>
      <w:r>
        <w:rPr>
          <w:rFonts w:ascii="宋体" w:eastAsia="宋体" w:hAnsi="宋体" w:cs="宋体" w:hint="eastAsia"/>
          <w:b/>
          <w:bCs/>
          <w:szCs w:val="21"/>
        </w:rPr>
        <w:t>抗体组检测</w:t>
      </w:r>
    </w:p>
    <w:p w14:paraId="27211B45" w14:textId="77777777" w:rsidR="00066F7E" w:rsidRDefault="00C55A4B">
      <w:pPr>
        <w:pStyle w:val="11"/>
        <w:spacing w:line="360" w:lineRule="auto"/>
        <w:ind w:firstLineChars="0" w:firstLine="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抗体组学：是一种全局性、系统性、高通量地研究特定体液中的抗体组成，构建其所识别的抗原谱。</w:t>
      </w:r>
      <w:r>
        <w:rPr>
          <w:rFonts w:ascii="宋体" w:eastAsia="宋体" w:hAnsi="宋体" w:cs="宋体" w:hint="eastAsia"/>
          <w:szCs w:val="21"/>
        </w:rPr>
        <w:t>EBV</w:t>
      </w:r>
      <w:r>
        <w:rPr>
          <w:rFonts w:ascii="宋体" w:eastAsia="宋体" w:hAnsi="宋体" w:cs="宋体" w:hint="eastAsia"/>
          <w:szCs w:val="21"/>
        </w:rPr>
        <w:t>抗体组检测是指针对</w:t>
      </w:r>
      <w:r>
        <w:rPr>
          <w:rFonts w:ascii="宋体" w:eastAsia="宋体" w:hAnsi="宋体" w:cs="宋体" w:hint="eastAsia"/>
          <w:szCs w:val="21"/>
        </w:rPr>
        <w:t>EBV</w:t>
      </w:r>
      <w:r>
        <w:rPr>
          <w:rFonts w:ascii="宋体" w:eastAsia="宋体" w:hAnsi="宋体" w:cs="宋体" w:hint="eastAsia"/>
          <w:szCs w:val="21"/>
        </w:rPr>
        <w:t>抗原检测抗体组以发现</w:t>
      </w:r>
      <w:r>
        <w:rPr>
          <w:rFonts w:ascii="宋体" w:eastAsia="宋体" w:hAnsi="宋体" w:cs="宋体" w:hint="eastAsia"/>
          <w:szCs w:val="21"/>
        </w:rPr>
        <w:t>EBV</w:t>
      </w:r>
      <w:r>
        <w:rPr>
          <w:rFonts w:ascii="宋体" w:eastAsia="宋体" w:hAnsi="宋体" w:cs="宋体" w:hint="eastAsia"/>
          <w:szCs w:val="21"/>
        </w:rPr>
        <w:t>特异性抗原，进而用于疾病诊断、治疗和机制研究。</w:t>
      </w:r>
    </w:p>
    <w:p w14:paraId="31504879" w14:textId="77777777" w:rsidR="00066F7E" w:rsidRDefault="00C55A4B">
      <w:pPr>
        <w:pStyle w:val="11"/>
        <w:spacing w:line="360" w:lineRule="auto"/>
        <w:ind w:firstLineChars="0" w:firstLine="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3</w:t>
      </w:r>
      <w:r>
        <w:rPr>
          <w:rFonts w:ascii="宋体" w:eastAsia="宋体" w:hAnsi="宋体" w:cs="宋体" w:hint="eastAsia"/>
          <w:b/>
          <w:bCs/>
          <w:szCs w:val="21"/>
        </w:rPr>
        <w:t>、</w:t>
      </w:r>
      <w:r>
        <w:rPr>
          <w:rFonts w:ascii="宋体" w:eastAsia="宋体" w:hAnsi="宋体" w:cs="宋体" w:hint="eastAsia"/>
          <w:b/>
          <w:bCs/>
          <w:szCs w:val="21"/>
        </w:rPr>
        <w:t>EBV</w:t>
      </w:r>
      <w:r>
        <w:rPr>
          <w:rFonts w:ascii="宋体" w:eastAsia="宋体" w:hAnsi="宋体" w:cs="宋体" w:hint="eastAsia"/>
          <w:b/>
          <w:bCs/>
          <w:szCs w:val="21"/>
        </w:rPr>
        <w:t>抗原库的要求</w:t>
      </w:r>
      <w:r>
        <w:rPr>
          <w:rFonts w:ascii="宋体" w:eastAsia="宋体" w:hAnsi="宋体" w:cs="宋体" w:hint="eastAsia"/>
          <w:b/>
          <w:bCs/>
          <w:szCs w:val="21"/>
        </w:rPr>
        <w:t>：</w:t>
      </w:r>
      <w:r>
        <w:rPr>
          <w:rFonts w:ascii="宋体" w:eastAsia="宋体" w:hAnsi="宋体" w:cs="宋体" w:hint="eastAsia"/>
          <w:szCs w:val="21"/>
        </w:rPr>
        <w:t>根据</w:t>
      </w:r>
      <w:r>
        <w:rPr>
          <w:rFonts w:ascii="宋体" w:eastAsia="宋体" w:hAnsi="宋体" w:cs="宋体" w:hint="eastAsia"/>
          <w:szCs w:val="21"/>
        </w:rPr>
        <w:t>NCBI/</w:t>
      </w:r>
      <w:proofErr w:type="spellStart"/>
      <w:r>
        <w:rPr>
          <w:rFonts w:ascii="宋体" w:eastAsia="宋体" w:hAnsi="宋体" w:cs="宋体" w:hint="eastAsia"/>
          <w:szCs w:val="21"/>
        </w:rPr>
        <w:t>Uniprot</w:t>
      </w:r>
      <w:proofErr w:type="spellEnd"/>
      <w:r>
        <w:rPr>
          <w:rFonts w:ascii="宋体" w:eastAsia="宋体" w:hAnsi="宋体" w:cs="宋体" w:hint="eastAsia"/>
          <w:szCs w:val="21"/>
        </w:rPr>
        <w:t>数据库中</w:t>
      </w:r>
      <w:r>
        <w:rPr>
          <w:rFonts w:ascii="宋体" w:eastAsia="宋体" w:hAnsi="宋体" w:cs="宋体" w:hint="eastAsia"/>
          <w:szCs w:val="21"/>
        </w:rPr>
        <w:t>E</w:t>
      </w:r>
      <w:r>
        <w:rPr>
          <w:rFonts w:ascii="宋体" w:eastAsia="宋体" w:hAnsi="宋体" w:cs="宋体" w:hint="eastAsia"/>
          <w:szCs w:val="21"/>
        </w:rPr>
        <w:t>BV</w:t>
      </w:r>
      <w:r>
        <w:rPr>
          <w:rFonts w:ascii="宋体" w:eastAsia="宋体" w:hAnsi="宋体" w:cs="宋体" w:hint="eastAsia"/>
          <w:szCs w:val="21"/>
        </w:rPr>
        <w:t>毒株及蛋白，进行抗原库的设计，</w:t>
      </w:r>
      <w:bookmarkStart w:id="1" w:name="_Hlk205387458"/>
      <w:r>
        <w:rPr>
          <w:rFonts w:ascii="宋体" w:eastAsia="宋体" w:hAnsi="宋体" w:cs="宋体" w:hint="eastAsia"/>
          <w:szCs w:val="21"/>
        </w:rPr>
        <w:lastRenderedPageBreak/>
        <w:t>要求覆盖涵盖</w:t>
      </w:r>
      <w:r>
        <w:rPr>
          <w:rFonts w:ascii="宋体" w:eastAsia="宋体" w:hAnsi="宋体" w:cs="宋体" w:hint="eastAsia"/>
          <w:szCs w:val="21"/>
        </w:rPr>
        <w:t>AG876</w:t>
      </w:r>
      <w:r>
        <w:rPr>
          <w:rFonts w:ascii="宋体" w:eastAsia="宋体" w:hAnsi="宋体" w:cs="宋体" w:hint="eastAsia"/>
          <w:szCs w:val="21"/>
        </w:rPr>
        <w:t>、</w:t>
      </w:r>
      <w:r>
        <w:rPr>
          <w:rFonts w:ascii="宋体" w:eastAsia="宋体" w:hAnsi="宋体" w:cs="宋体" w:hint="eastAsia"/>
          <w:szCs w:val="21"/>
        </w:rPr>
        <w:t>B95-8</w:t>
      </w:r>
      <w:r>
        <w:rPr>
          <w:rFonts w:ascii="宋体" w:eastAsia="宋体" w:hAnsi="宋体" w:cs="宋体" w:hint="eastAsia"/>
          <w:szCs w:val="21"/>
        </w:rPr>
        <w:t>、</w:t>
      </w:r>
      <w:r>
        <w:rPr>
          <w:rFonts w:ascii="宋体" w:eastAsia="宋体" w:hAnsi="宋体" w:cs="宋体" w:hint="eastAsia"/>
          <w:szCs w:val="21"/>
        </w:rPr>
        <w:t>GD1</w:t>
      </w:r>
      <w:r>
        <w:rPr>
          <w:rFonts w:ascii="宋体" w:eastAsia="宋体" w:hAnsi="宋体" w:cs="宋体" w:hint="eastAsia"/>
          <w:szCs w:val="21"/>
        </w:rPr>
        <w:t>、</w:t>
      </w:r>
      <w:r>
        <w:rPr>
          <w:rFonts w:ascii="宋体" w:eastAsia="宋体" w:hAnsi="宋体" w:cs="宋体" w:hint="eastAsia"/>
          <w:szCs w:val="21"/>
        </w:rPr>
        <w:t>GD2</w:t>
      </w:r>
      <w:r>
        <w:rPr>
          <w:rFonts w:ascii="宋体" w:eastAsia="宋体" w:hAnsi="宋体" w:cs="宋体" w:hint="eastAsia"/>
          <w:szCs w:val="21"/>
        </w:rPr>
        <w:t>、</w:t>
      </w:r>
      <w:r>
        <w:rPr>
          <w:rFonts w:ascii="宋体" w:eastAsia="宋体" w:hAnsi="宋体" w:cs="宋体" w:hint="eastAsia"/>
          <w:szCs w:val="21"/>
        </w:rPr>
        <w:t>P3HR-1</w:t>
      </w:r>
      <w:r>
        <w:rPr>
          <w:rFonts w:ascii="宋体" w:eastAsia="宋体" w:hAnsi="宋体" w:cs="宋体" w:hint="eastAsia"/>
          <w:szCs w:val="21"/>
        </w:rPr>
        <w:t>、</w:t>
      </w:r>
      <w:proofErr w:type="spellStart"/>
      <w:r>
        <w:rPr>
          <w:rFonts w:ascii="宋体" w:eastAsia="宋体" w:hAnsi="宋体" w:cs="宋体" w:hint="eastAsia"/>
          <w:szCs w:val="21"/>
        </w:rPr>
        <w:t>Raji</w:t>
      </w:r>
      <w:proofErr w:type="spellEnd"/>
      <w:r>
        <w:rPr>
          <w:rFonts w:ascii="宋体" w:eastAsia="宋体" w:hAnsi="宋体" w:cs="宋体" w:hint="eastAsia"/>
          <w:szCs w:val="21"/>
        </w:rPr>
        <w:t>等不低于</w:t>
      </w:r>
      <w:r>
        <w:rPr>
          <w:rFonts w:ascii="宋体" w:eastAsia="宋体" w:hAnsi="宋体" w:cs="宋体" w:hint="eastAsia"/>
          <w:szCs w:val="21"/>
        </w:rPr>
        <w:t>40</w:t>
      </w:r>
      <w:r>
        <w:rPr>
          <w:rFonts w:ascii="宋体" w:eastAsia="宋体" w:hAnsi="宋体" w:cs="宋体" w:hint="eastAsia"/>
          <w:szCs w:val="21"/>
        </w:rPr>
        <w:t>个</w:t>
      </w:r>
      <w:r>
        <w:rPr>
          <w:rFonts w:ascii="宋体" w:eastAsia="宋体" w:hAnsi="宋体" w:cs="宋体" w:hint="eastAsia"/>
          <w:szCs w:val="21"/>
        </w:rPr>
        <w:t>EBV</w:t>
      </w:r>
      <w:r>
        <w:rPr>
          <w:rFonts w:ascii="宋体" w:eastAsia="宋体" w:hAnsi="宋体" w:cs="宋体" w:hint="eastAsia"/>
          <w:szCs w:val="21"/>
        </w:rPr>
        <w:t>毒株，</w:t>
      </w:r>
      <w:r>
        <w:rPr>
          <w:rFonts w:ascii="宋体" w:eastAsia="宋体" w:hAnsi="宋体" w:cs="宋体" w:hint="eastAsia"/>
          <w:szCs w:val="21"/>
        </w:rPr>
        <w:t>100%</w:t>
      </w:r>
      <w:r>
        <w:rPr>
          <w:rFonts w:ascii="宋体" w:eastAsia="宋体" w:hAnsi="宋体" w:cs="宋体" w:hint="eastAsia"/>
          <w:szCs w:val="21"/>
        </w:rPr>
        <w:t>覆盖</w:t>
      </w:r>
      <w:r>
        <w:rPr>
          <w:rFonts w:ascii="宋体" w:eastAsia="宋体" w:hAnsi="宋体" w:cs="宋体" w:hint="eastAsia"/>
          <w:szCs w:val="21"/>
        </w:rPr>
        <w:t>EBV</w:t>
      </w:r>
      <w:r>
        <w:rPr>
          <w:rFonts w:ascii="宋体" w:eastAsia="宋体" w:hAnsi="宋体" w:cs="宋体" w:hint="eastAsia"/>
          <w:szCs w:val="21"/>
        </w:rPr>
        <w:t>蛋白，抗原库中共包含</w:t>
      </w:r>
      <w:r>
        <w:rPr>
          <w:rFonts w:ascii="宋体" w:eastAsia="宋体" w:hAnsi="宋体" w:cs="宋体" w:hint="eastAsia"/>
          <w:szCs w:val="21"/>
        </w:rPr>
        <w:t>3730</w:t>
      </w:r>
      <w:r>
        <w:rPr>
          <w:rFonts w:ascii="宋体" w:eastAsia="宋体" w:hAnsi="宋体" w:cs="宋体" w:hint="eastAsia"/>
          <w:szCs w:val="21"/>
        </w:rPr>
        <w:t>条肽段，并以噬菌体展示肽的形式获得</w:t>
      </w:r>
      <w:r>
        <w:rPr>
          <w:rFonts w:ascii="宋体" w:eastAsia="宋体" w:hAnsi="宋体" w:cs="宋体" w:hint="eastAsia"/>
          <w:szCs w:val="21"/>
        </w:rPr>
        <w:t>EBV</w:t>
      </w:r>
      <w:r>
        <w:rPr>
          <w:rFonts w:ascii="宋体" w:eastAsia="宋体" w:hAnsi="宋体" w:cs="宋体" w:hint="eastAsia"/>
          <w:szCs w:val="21"/>
        </w:rPr>
        <w:t>抗原。</w:t>
      </w:r>
    </w:p>
    <w:bookmarkEnd w:id="1"/>
    <w:p w14:paraId="6FF91F26" w14:textId="77777777" w:rsidR="00066F7E" w:rsidRDefault="00C55A4B">
      <w:pPr>
        <w:pStyle w:val="11"/>
        <w:spacing w:line="360" w:lineRule="auto"/>
        <w:ind w:firstLineChars="0" w:firstLine="0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4</w:t>
      </w:r>
      <w:r>
        <w:rPr>
          <w:rFonts w:ascii="宋体" w:eastAsia="宋体" w:hAnsi="宋体" w:cs="宋体" w:hint="eastAsia"/>
          <w:b/>
          <w:bCs/>
          <w:szCs w:val="21"/>
        </w:rPr>
        <w:t>、</w:t>
      </w:r>
      <w:r>
        <w:rPr>
          <w:rFonts w:ascii="宋体" w:eastAsia="宋体" w:hAnsi="宋体" w:cs="宋体" w:hint="eastAsia"/>
          <w:b/>
          <w:bCs/>
          <w:szCs w:val="21"/>
        </w:rPr>
        <w:t>实验流程</w:t>
      </w:r>
    </w:p>
    <w:p w14:paraId="432CE2CD" w14:textId="77777777" w:rsidR="00066F7E" w:rsidRDefault="00C55A4B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>（</w:t>
      </w:r>
      <w:r>
        <w:rPr>
          <w:rFonts w:ascii="宋体" w:hAnsi="宋体" w:cs="宋体" w:hint="eastAsia"/>
          <w:b/>
          <w:bCs/>
          <w:szCs w:val="21"/>
        </w:rPr>
        <w:t>1</w:t>
      </w:r>
      <w:r>
        <w:rPr>
          <w:rFonts w:ascii="宋体" w:hAnsi="宋体" w:cs="宋体" w:hint="eastAsia"/>
          <w:b/>
          <w:bCs/>
          <w:szCs w:val="21"/>
        </w:rPr>
        <w:t>）</w:t>
      </w:r>
      <w:r>
        <w:rPr>
          <w:rFonts w:ascii="宋体" w:hAnsi="宋体" w:cs="宋体" w:hint="eastAsia"/>
          <w:b/>
          <w:bCs/>
          <w:szCs w:val="21"/>
        </w:rPr>
        <w:t>EBV</w:t>
      </w:r>
      <w:r>
        <w:rPr>
          <w:rFonts w:ascii="宋体" w:hAnsi="宋体" w:cs="宋体" w:hint="eastAsia"/>
          <w:b/>
          <w:bCs/>
          <w:szCs w:val="21"/>
        </w:rPr>
        <w:t>抗原库筛选和建库</w:t>
      </w:r>
    </w:p>
    <w:p w14:paraId="2C059ED3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1)</w:t>
      </w:r>
      <w:r>
        <w:rPr>
          <w:rFonts w:ascii="宋体" w:hAnsi="宋体" w:cs="宋体" w:hint="eastAsia"/>
          <w:szCs w:val="21"/>
        </w:rPr>
        <w:t>血</w:t>
      </w:r>
      <w:r>
        <w:rPr>
          <w:rFonts w:ascii="宋体" w:hAnsi="宋体" w:cs="宋体" w:hint="eastAsia"/>
          <w:szCs w:val="21"/>
        </w:rPr>
        <w:t>浆</w:t>
      </w:r>
      <w:r>
        <w:rPr>
          <w:rFonts w:ascii="宋体" w:hAnsi="宋体" w:cs="宋体" w:hint="eastAsia"/>
          <w:szCs w:val="21"/>
        </w:rPr>
        <w:t>预处理。取上清部分，并于</w:t>
      </w:r>
      <w:r>
        <w:rPr>
          <w:rFonts w:ascii="宋体" w:hAnsi="宋体" w:cs="宋体" w:hint="eastAsia"/>
          <w:szCs w:val="21"/>
        </w:rPr>
        <w:t>PBST</w:t>
      </w:r>
      <w:r>
        <w:rPr>
          <w:rFonts w:ascii="宋体" w:hAnsi="宋体" w:cs="宋体" w:hint="eastAsia"/>
          <w:szCs w:val="21"/>
        </w:rPr>
        <w:t>缓冲液中</w:t>
      </w:r>
      <w:r>
        <w:rPr>
          <w:rFonts w:ascii="宋体" w:hAnsi="宋体" w:cs="宋体" w:hint="eastAsia"/>
          <w:szCs w:val="21"/>
        </w:rPr>
        <w:t>1</w:t>
      </w:r>
      <w:r>
        <w:rPr>
          <w:rFonts w:ascii="宋体" w:hAnsi="宋体" w:cs="宋体" w:hint="eastAsia"/>
          <w:szCs w:val="21"/>
        </w:rPr>
        <w:t>：</w:t>
      </w:r>
      <w:r>
        <w:rPr>
          <w:rFonts w:ascii="宋体" w:hAnsi="宋体" w:cs="宋体" w:hint="eastAsia"/>
          <w:szCs w:val="21"/>
        </w:rPr>
        <w:t>1000</w:t>
      </w:r>
      <w:r>
        <w:rPr>
          <w:rFonts w:ascii="宋体" w:hAnsi="宋体" w:cs="宋体" w:hint="eastAsia"/>
          <w:szCs w:val="21"/>
        </w:rPr>
        <w:t>稀释至</w:t>
      </w:r>
      <w:r>
        <w:rPr>
          <w:rFonts w:ascii="宋体" w:hAnsi="宋体" w:cs="宋体" w:hint="eastAsia"/>
          <w:szCs w:val="21"/>
        </w:rPr>
        <w:t>1 mL</w:t>
      </w:r>
      <w:r>
        <w:rPr>
          <w:rFonts w:ascii="宋体" w:hAnsi="宋体" w:cs="宋体" w:hint="eastAsia"/>
          <w:szCs w:val="21"/>
        </w:rPr>
        <w:t>，加入已封闭的</w:t>
      </w:r>
      <w:r>
        <w:rPr>
          <w:rFonts w:ascii="宋体" w:hAnsi="宋体" w:cs="宋体" w:hint="eastAsia"/>
          <w:szCs w:val="21"/>
        </w:rPr>
        <w:t>96</w:t>
      </w:r>
      <w:proofErr w:type="gramStart"/>
      <w:r>
        <w:rPr>
          <w:rFonts w:ascii="宋体" w:hAnsi="宋体" w:cs="宋体" w:hint="eastAsia"/>
          <w:szCs w:val="21"/>
        </w:rPr>
        <w:t>孔深孔板</w:t>
      </w:r>
      <w:proofErr w:type="gramEnd"/>
      <w:r>
        <w:rPr>
          <w:rFonts w:ascii="宋体" w:hAnsi="宋体" w:cs="宋体" w:hint="eastAsia"/>
          <w:szCs w:val="21"/>
        </w:rPr>
        <w:t>。在每块</w:t>
      </w:r>
      <w:r>
        <w:rPr>
          <w:rFonts w:ascii="宋体" w:hAnsi="宋体" w:cs="宋体" w:hint="eastAsia"/>
          <w:szCs w:val="21"/>
        </w:rPr>
        <w:t>96</w:t>
      </w:r>
      <w:r>
        <w:rPr>
          <w:rFonts w:ascii="宋体" w:hAnsi="宋体" w:cs="宋体" w:hint="eastAsia"/>
          <w:szCs w:val="21"/>
        </w:rPr>
        <w:t>孔板中分别留有阴性对照、空白对照和阳性对照孔。</w:t>
      </w:r>
    </w:p>
    <w:p w14:paraId="6EAAE203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2)</w:t>
      </w:r>
      <w:r>
        <w:rPr>
          <w:rFonts w:ascii="宋体" w:hAnsi="宋体" w:cs="宋体" w:hint="eastAsia"/>
          <w:szCs w:val="21"/>
        </w:rPr>
        <w:t>噬菌体</w:t>
      </w:r>
      <w:proofErr w:type="gramStart"/>
      <w:r>
        <w:rPr>
          <w:rFonts w:ascii="宋体" w:hAnsi="宋体" w:cs="宋体" w:hint="eastAsia"/>
          <w:szCs w:val="21"/>
        </w:rPr>
        <w:t>展示肽库孵育</w:t>
      </w:r>
      <w:proofErr w:type="gramEnd"/>
      <w:r>
        <w:rPr>
          <w:rFonts w:ascii="宋体" w:hAnsi="宋体" w:cs="宋体" w:hint="eastAsia"/>
          <w:szCs w:val="21"/>
        </w:rPr>
        <w:t>。在每个孔中加入稀释离心后的噬菌体文库，确保每个反应</w:t>
      </w:r>
      <w:proofErr w:type="gramStart"/>
      <w:r>
        <w:rPr>
          <w:rFonts w:ascii="宋体" w:hAnsi="宋体" w:cs="宋体" w:hint="eastAsia"/>
          <w:szCs w:val="21"/>
        </w:rPr>
        <w:t>孔加入</w:t>
      </w:r>
      <w:proofErr w:type="gramEnd"/>
      <w:r>
        <w:rPr>
          <w:rFonts w:ascii="宋体" w:hAnsi="宋体" w:cs="宋体" w:hint="eastAsia"/>
          <w:szCs w:val="21"/>
        </w:rPr>
        <w:t>的噬菌体量为</w:t>
      </w:r>
      <w:r>
        <w:rPr>
          <w:rFonts w:ascii="宋体" w:hAnsi="宋体" w:cs="宋体" w:hint="eastAsia"/>
          <w:szCs w:val="21"/>
        </w:rPr>
        <w:t>16000</w:t>
      </w:r>
      <w:r>
        <w:rPr>
          <w:rFonts w:ascii="宋体" w:hAnsi="宋体" w:cs="宋体" w:hint="eastAsia"/>
          <w:szCs w:val="21"/>
        </w:rPr>
        <w:t>×多样性，将配套的盖子盖紧密封，</w:t>
      </w:r>
      <w:r>
        <w:rPr>
          <w:rFonts w:ascii="宋体" w:hAnsi="宋体" w:cs="宋体" w:hint="eastAsia"/>
          <w:szCs w:val="21"/>
        </w:rPr>
        <w:t>4</w:t>
      </w:r>
      <w:r>
        <w:rPr>
          <w:rFonts w:ascii="宋体" w:hAnsi="宋体" w:cs="宋体" w:hint="eastAsia"/>
          <w:szCs w:val="21"/>
        </w:rPr>
        <w:t>℃旋转孵育过夜。</w:t>
      </w:r>
    </w:p>
    <w:p w14:paraId="2CAD735E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3)</w:t>
      </w:r>
      <w:r>
        <w:rPr>
          <w:rFonts w:ascii="宋体" w:hAnsi="宋体" w:cs="宋体" w:hint="eastAsia"/>
          <w:szCs w:val="21"/>
        </w:rPr>
        <w:t>磁珠沉淀富集。孵育结束后加入</w:t>
      </w:r>
      <w:r>
        <w:rPr>
          <w:rFonts w:ascii="宋体" w:hAnsi="宋体" w:cs="宋体" w:hint="eastAsia"/>
          <w:szCs w:val="21"/>
        </w:rPr>
        <w:t>20</w:t>
      </w:r>
      <w:r>
        <w:rPr>
          <w:rFonts w:ascii="宋体" w:hAnsi="宋体" w:cs="宋体" w:hint="eastAsia"/>
          <w:szCs w:val="21"/>
        </w:rPr>
        <w:t>μ</w:t>
      </w:r>
      <w:r>
        <w:rPr>
          <w:rFonts w:ascii="宋体" w:hAnsi="宋体" w:cs="宋体" w:hint="eastAsia"/>
          <w:szCs w:val="21"/>
        </w:rPr>
        <w:t>L</w:t>
      </w:r>
      <w:r>
        <w:rPr>
          <w:rFonts w:ascii="宋体" w:hAnsi="宋体" w:cs="宋体" w:hint="eastAsia"/>
          <w:szCs w:val="21"/>
        </w:rPr>
        <w:t>经过清洗的</w:t>
      </w:r>
      <w:r>
        <w:rPr>
          <w:rFonts w:ascii="宋体" w:hAnsi="宋体" w:cs="宋体" w:hint="eastAsia"/>
          <w:szCs w:val="21"/>
        </w:rPr>
        <w:t>Protein G</w:t>
      </w:r>
      <w:r>
        <w:rPr>
          <w:rFonts w:ascii="宋体" w:hAnsi="宋体" w:cs="宋体" w:hint="eastAsia"/>
          <w:szCs w:val="21"/>
        </w:rPr>
        <w:t>磁珠</w:t>
      </w:r>
      <w:r>
        <w:rPr>
          <w:rFonts w:ascii="宋体" w:hAnsi="宋体" w:cs="宋体" w:hint="eastAsia"/>
          <w:szCs w:val="21"/>
        </w:rPr>
        <w:t>4</w:t>
      </w:r>
      <w:r>
        <w:rPr>
          <w:rFonts w:ascii="宋体" w:hAnsi="宋体" w:cs="宋体" w:hint="eastAsia"/>
          <w:szCs w:val="21"/>
        </w:rPr>
        <w:t>℃孵育</w:t>
      </w:r>
      <w:r>
        <w:rPr>
          <w:rFonts w:ascii="宋体" w:hAnsi="宋体" w:cs="宋体" w:hint="eastAsia"/>
          <w:szCs w:val="21"/>
        </w:rPr>
        <w:t>4h</w:t>
      </w:r>
      <w:r>
        <w:rPr>
          <w:rFonts w:ascii="宋体" w:hAnsi="宋体" w:cs="宋体" w:hint="eastAsia"/>
          <w:szCs w:val="21"/>
        </w:rPr>
        <w:t>。结束后</w:t>
      </w:r>
      <w:r>
        <w:rPr>
          <w:rFonts w:ascii="宋体" w:hAnsi="宋体" w:cs="宋体" w:hint="eastAsia"/>
          <w:szCs w:val="21"/>
        </w:rPr>
        <w:t>500g</w:t>
      </w:r>
      <w:r>
        <w:rPr>
          <w:rFonts w:ascii="宋体" w:hAnsi="宋体" w:cs="宋体" w:hint="eastAsia"/>
          <w:szCs w:val="21"/>
        </w:rPr>
        <w:t>离心</w:t>
      </w:r>
      <w:r>
        <w:rPr>
          <w:rFonts w:ascii="宋体" w:hAnsi="宋体" w:cs="宋体" w:hint="eastAsia"/>
          <w:szCs w:val="21"/>
        </w:rPr>
        <w:t>3 min</w:t>
      </w:r>
      <w:r>
        <w:rPr>
          <w:rFonts w:ascii="宋体" w:hAnsi="宋体" w:cs="宋体" w:hint="eastAsia"/>
          <w:szCs w:val="21"/>
        </w:rPr>
        <w:t>，将反应板放在磁力架吸附</w:t>
      </w:r>
      <w:r>
        <w:rPr>
          <w:rFonts w:ascii="宋体" w:hAnsi="宋体" w:cs="宋体" w:hint="eastAsia"/>
          <w:szCs w:val="21"/>
        </w:rPr>
        <w:t>Protein G</w:t>
      </w:r>
    </w:p>
    <w:p w14:paraId="152FB4BE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磁珠，</w:t>
      </w:r>
      <w:proofErr w:type="gramStart"/>
      <w:r>
        <w:rPr>
          <w:rFonts w:ascii="宋体" w:hAnsi="宋体" w:cs="宋体" w:hint="eastAsia"/>
          <w:szCs w:val="21"/>
        </w:rPr>
        <w:t>吸弃原液</w:t>
      </w:r>
      <w:proofErr w:type="gramEnd"/>
      <w:r>
        <w:rPr>
          <w:rFonts w:ascii="宋体" w:hAnsi="宋体" w:cs="宋体" w:hint="eastAsia"/>
          <w:szCs w:val="21"/>
        </w:rPr>
        <w:t>后，每孔加入</w:t>
      </w:r>
      <w:r>
        <w:rPr>
          <w:rFonts w:ascii="宋体" w:hAnsi="宋体" w:cs="宋体" w:hint="eastAsia"/>
          <w:szCs w:val="21"/>
        </w:rPr>
        <w:t xml:space="preserve">200 </w:t>
      </w:r>
      <w:r>
        <w:rPr>
          <w:rFonts w:ascii="宋体" w:hAnsi="宋体" w:cs="宋体" w:hint="eastAsia"/>
          <w:szCs w:val="21"/>
        </w:rPr>
        <w:t>μ</w:t>
      </w:r>
      <w:r>
        <w:rPr>
          <w:rFonts w:ascii="宋体" w:hAnsi="宋体" w:cs="宋体" w:hint="eastAsia"/>
          <w:szCs w:val="21"/>
        </w:rPr>
        <w:t>L</w:t>
      </w:r>
      <w:r>
        <w:rPr>
          <w:rFonts w:ascii="宋体" w:hAnsi="宋体" w:cs="宋体" w:hint="eastAsia"/>
          <w:szCs w:val="21"/>
        </w:rPr>
        <w:t>清洗</w:t>
      </w:r>
      <w:r>
        <w:rPr>
          <w:rFonts w:ascii="宋体" w:hAnsi="宋体" w:cs="宋体" w:hint="eastAsia"/>
          <w:szCs w:val="21"/>
        </w:rPr>
        <w:t>TBS</w:t>
      </w:r>
      <w:r>
        <w:rPr>
          <w:rFonts w:ascii="宋体" w:hAnsi="宋体" w:cs="宋体" w:hint="eastAsia"/>
          <w:szCs w:val="21"/>
        </w:rPr>
        <w:t>（含</w:t>
      </w:r>
      <w:r>
        <w:rPr>
          <w:rFonts w:ascii="宋体" w:hAnsi="宋体" w:cs="宋体" w:hint="eastAsia"/>
          <w:szCs w:val="21"/>
        </w:rPr>
        <w:t>0.1% IPEGAL CA 630</w:t>
      </w:r>
      <w:r>
        <w:rPr>
          <w:rFonts w:ascii="宋体" w:hAnsi="宋体" w:cs="宋体" w:hint="eastAsia"/>
          <w:szCs w:val="21"/>
        </w:rPr>
        <w:t>），重悬吹打并转移至新的</w:t>
      </w:r>
      <w:r>
        <w:rPr>
          <w:rFonts w:ascii="宋体" w:hAnsi="宋体" w:cs="宋体" w:hint="eastAsia"/>
          <w:szCs w:val="21"/>
        </w:rPr>
        <w:t>96</w:t>
      </w:r>
      <w:r>
        <w:rPr>
          <w:rFonts w:ascii="宋体" w:hAnsi="宋体" w:cs="宋体" w:hint="eastAsia"/>
          <w:szCs w:val="21"/>
        </w:rPr>
        <w:t>孔</w:t>
      </w:r>
      <w:r>
        <w:rPr>
          <w:rFonts w:ascii="宋体" w:hAnsi="宋体" w:cs="宋体" w:hint="eastAsia"/>
          <w:szCs w:val="21"/>
        </w:rPr>
        <w:t>PCR</w:t>
      </w:r>
      <w:r>
        <w:rPr>
          <w:rFonts w:ascii="宋体" w:hAnsi="宋体" w:cs="宋体" w:hint="eastAsia"/>
          <w:szCs w:val="21"/>
        </w:rPr>
        <w:t>板中。再重复清洗</w:t>
      </w:r>
      <w:r>
        <w:rPr>
          <w:rFonts w:ascii="宋体" w:hAnsi="宋体" w:cs="宋体" w:hint="eastAsia"/>
          <w:szCs w:val="21"/>
        </w:rPr>
        <w:t>2</w:t>
      </w:r>
      <w:r>
        <w:rPr>
          <w:rFonts w:ascii="宋体" w:hAnsi="宋体" w:cs="宋体" w:hint="eastAsia"/>
          <w:szCs w:val="21"/>
        </w:rPr>
        <w:t>次，最终加入</w:t>
      </w:r>
      <w:r>
        <w:rPr>
          <w:rFonts w:ascii="宋体" w:hAnsi="宋体" w:cs="宋体" w:hint="eastAsia"/>
          <w:szCs w:val="21"/>
        </w:rPr>
        <w:t xml:space="preserve">40 </w:t>
      </w:r>
      <w:r>
        <w:rPr>
          <w:rFonts w:ascii="宋体" w:hAnsi="宋体" w:cs="宋体" w:hint="eastAsia"/>
          <w:szCs w:val="21"/>
        </w:rPr>
        <w:t>μ</w:t>
      </w:r>
      <w:r>
        <w:rPr>
          <w:rFonts w:ascii="宋体" w:hAnsi="宋体" w:cs="宋体" w:hint="eastAsia"/>
          <w:szCs w:val="21"/>
        </w:rPr>
        <w:t>L</w:t>
      </w:r>
      <w:r>
        <w:rPr>
          <w:rFonts w:ascii="宋体" w:hAnsi="宋体" w:cs="宋体" w:hint="eastAsia"/>
          <w:szCs w:val="21"/>
        </w:rPr>
        <w:t>无菌水</w:t>
      </w:r>
      <w:proofErr w:type="gramStart"/>
      <w:r>
        <w:rPr>
          <w:rFonts w:ascii="宋体" w:hAnsi="宋体" w:cs="宋体" w:hint="eastAsia"/>
          <w:szCs w:val="21"/>
        </w:rPr>
        <w:t>重悬磁珠</w:t>
      </w:r>
      <w:proofErr w:type="gramEnd"/>
      <w:r>
        <w:rPr>
          <w:rFonts w:ascii="宋体" w:hAnsi="宋体" w:cs="宋体" w:hint="eastAsia"/>
          <w:szCs w:val="21"/>
        </w:rPr>
        <w:t>，转移至新的</w:t>
      </w:r>
      <w:r>
        <w:rPr>
          <w:rFonts w:ascii="宋体" w:hAnsi="宋体" w:cs="宋体" w:hint="eastAsia"/>
          <w:szCs w:val="21"/>
        </w:rPr>
        <w:t>96</w:t>
      </w:r>
      <w:r>
        <w:rPr>
          <w:rFonts w:ascii="宋体" w:hAnsi="宋体" w:cs="宋体" w:hint="eastAsia"/>
          <w:szCs w:val="21"/>
        </w:rPr>
        <w:t>孔</w:t>
      </w:r>
      <w:r>
        <w:rPr>
          <w:rFonts w:ascii="宋体" w:hAnsi="宋体" w:cs="宋体" w:hint="eastAsia"/>
          <w:szCs w:val="21"/>
        </w:rPr>
        <w:t>PC</w:t>
      </w:r>
      <w:r>
        <w:rPr>
          <w:rFonts w:ascii="宋体" w:hAnsi="宋体" w:cs="宋体" w:hint="eastAsia"/>
          <w:szCs w:val="21"/>
        </w:rPr>
        <w:t>R</w:t>
      </w:r>
      <w:r>
        <w:rPr>
          <w:rFonts w:ascii="宋体" w:hAnsi="宋体" w:cs="宋体" w:hint="eastAsia"/>
          <w:szCs w:val="21"/>
        </w:rPr>
        <w:t>板中。</w:t>
      </w:r>
    </w:p>
    <w:p w14:paraId="62359D76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4)PCR</w:t>
      </w:r>
      <w:r>
        <w:rPr>
          <w:rFonts w:ascii="宋体" w:hAnsi="宋体" w:cs="宋体" w:hint="eastAsia"/>
          <w:szCs w:val="21"/>
        </w:rPr>
        <w:t>建库。</w:t>
      </w:r>
      <w:proofErr w:type="gramStart"/>
      <w:r>
        <w:rPr>
          <w:rFonts w:ascii="宋体" w:hAnsi="宋体" w:cs="宋体" w:hint="eastAsia"/>
          <w:szCs w:val="21"/>
        </w:rPr>
        <w:t>封板后瞬离</w:t>
      </w:r>
      <w:proofErr w:type="gramEnd"/>
      <w:r>
        <w:rPr>
          <w:rFonts w:ascii="宋体" w:hAnsi="宋体" w:cs="宋体" w:hint="eastAsia"/>
          <w:szCs w:val="21"/>
        </w:rPr>
        <w:t>10s</w:t>
      </w:r>
      <w:r>
        <w:rPr>
          <w:rFonts w:ascii="宋体" w:hAnsi="宋体" w:cs="宋体" w:hint="eastAsia"/>
          <w:szCs w:val="21"/>
        </w:rPr>
        <w:t>，在</w:t>
      </w:r>
      <w:r>
        <w:rPr>
          <w:rFonts w:ascii="宋体" w:hAnsi="宋体" w:cs="宋体" w:hint="eastAsia"/>
          <w:szCs w:val="21"/>
        </w:rPr>
        <w:t>PCR</w:t>
      </w:r>
      <w:r>
        <w:rPr>
          <w:rFonts w:ascii="宋体" w:hAnsi="宋体" w:cs="宋体" w:hint="eastAsia"/>
          <w:szCs w:val="21"/>
        </w:rPr>
        <w:t>仪中</w:t>
      </w:r>
      <w:r>
        <w:rPr>
          <w:rFonts w:ascii="宋体" w:hAnsi="宋体" w:cs="宋体" w:hint="eastAsia"/>
          <w:szCs w:val="21"/>
        </w:rPr>
        <w:t>95</w:t>
      </w:r>
      <w:r>
        <w:rPr>
          <w:rFonts w:ascii="宋体" w:hAnsi="宋体" w:cs="宋体" w:hint="eastAsia"/>
          <w:szCs w:val="21"/>
        </w:rPr>
        <w:t>℃加热</w:t>
      </w:r>
      <w:r>
        <w:rPr>
          <w:rFonts w:ascii="宋体" w:hAnsi="宋体" w:cs="宋体" w:hint="eastAsia"/>
          <w:szCs w:val="21"/>
        </w:rPr>
        <w:t>10 min</w:t>
      </w:r>
      <w:r>
        <w:rPr>
          <w:rFonts w:ascii="宋体" w:hAnsi="宋体" w:cs="宋体" w:hint="eastAsia"/>
          <w:szCs w:val="21"/>
        </w:rPr>
        <w:t>。测序建库采用两轮</w:t>
      </w:r>
      <w:r>
        <w:rPr>
          <w:rFonts w:ascii="宋体" w:hAnsi="宋体" w:cs="宋体" w:hint="eastAsia"/>
          <w:szCs w:val="21"/>
        </w:rPr>
        <w:t>PCR</w:t>
      </w:r>
      <w:r>
        <w:rPr>
          <w:rFonts w:ascii="宋体" w:hAnsi="宋体" w:cs="宋体" w:hint="eastAsia"/>
          <w:szCs w:val="21"/>
        </w:rPr>
        <w:t>，分别使用噬菌体序列匹配的通用引物和带有</w:t>
      </w:r>
      <w:r>
        <w:rPr>
          <w:rFonts w:ascii="宋体" w:hAnsi="宋体" w:cs="宋体" w:hint="eastAsia"/>
          <w:szCs w:val="21"/>
        </w:rPr>
        <w:t>barcode</w:t>
      </w:r>
      <w:r>
        <w:rPr>
          <w:rFonts w:ascii="宋体" w:hAnsi="宋体" w:cs="宋体" w:hint="eastAsia"/>
          <w:szCs w:val="21"/>
        </w:rPr>
        <w:t>和测序适配序列的引物进行扩增。扩增的产物通过凝胶电泳进行质量监测。将</w:t>
      </w:r>
      <w:r>
        <w:rPr>
          <w:rFonts w:ascii="宋体" w:hAnsi="宋体" w:cs="宋体" w:hint="eastAsia"/>
          <w:szCs w:val="21"/>
        </w:rPr>
        <w:t>1-3</w:t>
      </w:r>
      <w:r>
        <w:rPr>
          <w:rFonts w:ascii="宋体" w:hAnsi="宋体" w:cs="宋体" w:hint="eastAsia"/>
          <w:szCs w:val="21"/>
        </w:rPr>
        <w:t>块</w:t>
      </w:r>
      <w:r>
        <w:rPr>
          <w:rFonts w:ascii="宋体" w:hAnsi="宋体" w:cs="宋体" w:hint="eastAsia"/>
          <w:szCs w:val="21"/>
        </w:rPr>
        <w:t>96</w:t>
      </w:r>
      <w:r>
        <w:rPr>
          <w:rFonts w:ascii="宋体" w:hAnsi="宋体" w:cs="宋体" w:hint="eastAsia"/>
          <w:szCs w:val="21"/>
        </w:rPr>
        <w:t>孔板的</w:t>
      </w:r>
      <w:r>
        <w:rPr>
          <w:rFonts w:ascii="宋体" w:hAnsi="宋体" w:cs="宋体" w:hint="eastAsia"/>
          <w:szCs w:val="21"/>
        </w:rPr>
        <w:t>PCR</w:t>
      </w:r>
      <w:r>
        <w:rPr>
          <w:rFonts w:ascii="宋体" w:hAnsi="宋体" w:cs="宋体" w:hint="eastAsia"/>
          <w:szCs w:val="21"/>
        </w:rPr>
        <w:t>产物混合（每孔取</w:t>
      </w:r>
      <w:r>
        <w:rPr>
          <w:rFonts w:ascii="宋体" w:hAnsi="宋体" w:cs="宋体" w:hint="eastAsia"/>
          <w:szCs w:val="21"/>
        </w:rPr>
        <w:t>3</w:t>
      </w:r>
      <w:r>
        <w:rPr>
          <w:rFonts w:ascii="宋体" w:hAnsi="宋体" w:cs="宋体" w:hint="eastAsia"/>
          <w:szCs w:val="21"/>
        </w:rPr>
        <w:t>μ</w:t>
      </w:r>
      <w:r>
        <w:rPr>
          <w:rFonts w:ascii="宋体" w:hAnsi="宋体" w:cs="宋体" w:hint="eastAsia"/>
          <w:szCs w:val="21"/>
        </w:rPr>
        <w:t>L</w:t>
      </w:r>
      <w:r>
        <w:rPr>
          <w:rFonts w:ascii="宋体" w:hAnsi="宋体" w:cs="宋体" w:hint="eastAsia"/>
          <w:szCs w:val="21"/>
        </w:rPr>
        <w:t>），并通过凝胶电泳和切胶回收获得目的条带。</w:t>
      </w:r>
    </w:p>
    <w:p w14:paraId="3DE699CD" w14:textId="77777777" w:rsidR="00066F7E" w:rsidRDefault="00C55A4B">
      <w:pPr>
        <w:pStyle w:val="11"/>
        <w:spacing w:line="360" w:lineRule="auto"/>
        <w:ind w:firstLineChars="0" w:firstLine="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（</w:t>
      </w:r>
      <w:r>
        <w:rPr>
          <w:rFonts w:ascii="宋体" w:eastAsia="宋体" w:hAnsi="宋体" w:cs="宋体" w:hint="eastAsia"/>
          <w:b/>
          <w:bCs/>
          <w:szCs w:val="21"/>
        </w:rPr>
        <w:t>2</w:t>
      </w:r>
      <w:r>
        <w:rPr>
          <w:rFonts w:ascii="宋体" w:eastAsia="宋体" w:hAnsi="宋体" w:cs="宋体" w:hint="eastAsia"/>
          <w:b/>
          <w:bCs/>
          <w:szCs w:val="21"/>
        </w:rPr>
        <w:t>）</w:t>
      </w:r>
      <w:r>
        <w:rPr>
          <w:rFonts w:ascii="宋体" w:eastAsia="宋体" w:hAnsi="宋体" w:cs="宋体" w:hint="eastAsia"/>
          <w:b/>
          <w:bCs/>
          <w:szCs w:val="21"/>
        </w:rPr>
        <w:t>上机测序</w:t>
      </w:r>
    </w:p>
    <w:p w14:paraId="63351198" w14:textId="77777777" w:rsidR="00066F7E" w:rsidRDefault="00C55A4B" w:rsidP="00C024A2">
      <w:pPr>
        <w:pStyle w:val="11"/>
        <w:spacing w:line="360" w:lineRule="auto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基于</w:t>
      </w:r>
      <w:r>
        <w:rPr>
          <w:rFonts w:ascii="宋体" w:eastAsia="宋体" w:hAnsi="宋体" w:cs="宋体" w:hint="eastAsia"/>
          <w:szCs w:val="21"/>
        </w:rPr>
        <w:t xml:space="preserve"> </w:t>
      </w:r>
      <w:proofErr w:type="spellStart"/>
      <w:r>
        <w:rPr>
          <w:rFonts w:ascii="宋体" w:eastAsia="宋体" w:hAnsi="宋体" w:cs="宋体" w:hint="eastAsia"/>
          <w:szCs w:val="21"/>
        </w:rPr>
        <w:t>Illumina</w:t>
      </w:r>
      <w:proofErr w:type="spellEnd"/>
      <w:r>
        <w:rPr>
          <w:rFonts w:ascii="宋体" w:eastAsia="宋体" w:hAnsi="宋体" w:cs="宋体" w:hint="eastAsia"/>
          <w:szCs w:val="21"/>
        </w:rPr>
        <w:t xml:space="preserve"> </w:t>
      </w:r>
      <w:r>
        <w:rPr>
          <w:rFonts w:ascii="宋体" w:eastAsia="宋体" w:hAnsi="宋体" w:cs="宋体" w:hint="eastAsia"/>
          <w:szCs w:val="21"/>
        </w:rPr>
        <w:t>测序仪和试剂盒，对建库样本进行测序。测序读长为</w:t>
      </w:r>
      <w:r>
        <w:rPr>
          <w:rFonts w:ascii="宋体" w:eastAsia="宋体" w:hAnsi="宋体" w:cs="宋体" w:hint="eastAsia"/>
          <w:szCs w:val="21"/>
        </w:rPr>
        <w:t xml:space="preserve"> 150 </w:t>
      </w:r>
      <w:proofErr w:type="spellStart"/>
      <w:r>
        <w:rPr>
          <w:rFonts w:ascii="宋体" w:eastAsia="宋体" w:hAnsi="宋体" w:cs="宋体" w:hint="eastAsia"/>
          <w:szCs w:val="21"/>
        </w:rPr>
        <w:t>bp</w:t>
      </w:r>
      <w:proofErr w:type="spellEnd"/>
      <w:r>
        <w:rPr>
          <w:rFonts w:ascii="宋体" w:eastAsia="宋体" w:hAnsi="宋体" w:cs="宋体" w:hint="eastAsia"/>
          <w:szCs w:val="21"/>
        </w:rPr>
        <w:t>，双向测序，每个样本的测序量要求为</w:t>
      </w:r>
      <w:r>
        <w:rPr>
          <w:rFonts w:ascii="宋体" w:eastAsia="宋体" w:hAnsi="宋体" w:cs="宋体" w:hint="eastAsia"/>
          <w:szCs w:val="21"/>
        </w:rPr>
        <w:t>4 M</w:t>
      </w:r>
      <w:r>
        <w:rPr>
          <w:rFonts w:ascii="宋体" w:eastAsia="宋体" w:hAnsi="宋体" w:cs="宋体" w:hint="eastAsia"/>
          <w:szCs w:val="21"/>
        </w:rPr>
        <w:t>；通过双向测序结果获得全长序列，并以每条肽的</w:t>
      </w:r>
      <w:r>
        <w:rPr>
          <w:rFonts w:ascii="宋体" w:eastAsia="宋体" w:hAnsi="宋体" w:cs="宋体" w:hint="eastAsia"/>
          <w:szCs w:val="21"/>
        </w:rPr>
        <w:t xml:space="preserve">reads </w:t>
      </w:r>
      <w:r>
        <w:rPr>
          <w:rFonts w:ascii="宋体" w:eastAsia="宋体" w:hAnsi="宋体" w:cs="宋体" w:hint="eastAsia"/>
          <w:szCs w:val="21"/>
        </w:rPr>
        <w:t>数作为基本数据。</w:t>
      </w:r>
    </w:p>
    <w:p w14:paraId="6E2F412D" w14:textId="77777777" w:rsidR="00066F7E" w:rsidRDefault="00C55A4B">
      <w:pPr>
        <w:pStyle w:val="11"/>
        <w:spacing w:line="360" w:lineRule="auto"/>
        <w:ind w:firstLineChars="0" w:firstLine="0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（</w:t>
      </w:r>
      <w:r>
        <w:rPr>
          <w:rFonts w:ascii="宋体" w:eastAsia="宋体" w:hAnsi="宋体" w:cs="宋体" w:hint="eastAsia"/>
          <w:b/>
          <w:bCs/>
          <w:szCs w:val="21"/>
        </w:rPr>
        <w:t>3</w:t>
      </w:r>
      <w:r>
        <w:rPr>
          <w:rFonts w:ascii="宋体" w:eastAsia="宋体" w:hAnsi="宋体" w:cs="宋体" w:hint="eastAsia"/>
          <w:b/>
          <w:bCs/>
          <w:szCs w:val="21"/>
        </w:rPr>
        <w:t>）统计分析</w:t>
      </w:r>
    </w:p>
    <w:p w14:paraId="25E45209" w14:textId="77777777" w:rsidR="00066F7E" w:rsidRDefault="00C55A4B">
      <w:pPr>
        <w:pStyle w:val="11"/>
        <w:spacing w:line="360" w:lineRule="auto"/>
        <w:ind w:firstLineChars="0" w:firstLine="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1)</w:t>
      </w:r>
      <w:r>
        <w:rPr>
          <w:rFonts w:ascii="宋体" w:eastAsia="宋体" w:hAnsi="宋体" w:cs="宋体" w:hint="eastAsia"/>
          <w:szCs w:val="21"/>
        </w:rPr>
        <w:t>数据质控：测序得到的原始数据</w:t>
      </w:r>
      <w:r>
        <w:rPr>
          <w:rFonts w:ascii="宋体" w:eastAsia="宋体" w:hAnsi="宋体" w:cs="宋体" w:hint="eastAsia"/>
          <w:szCs w:val="21"/>
        </w:rPr>
        <w:t>(Raw Data)</w:t>
      </w:r>
      <w:r>
        <w:rPr>
          <w:rFonts w:ascii="宋体" w:eastAsia="宋体" w:hAnsi="宋体" w:cs="宋体" w:hint="eastAsia"/>
          <w:szCs w:val="21"/>
        </w:rPr>
        <w:t>会存在一定比例的低质量数据，为了保证后续信息分析结果的准确可靠，首先要对原始数据进行</w:t>
      </w:r>
      <w:proofErr w:type="gramStart"/>
      <w:r>
        <w:rPr>
          <w:rFonts w:ascii="宋体" w:eastAsia="宋体" w:hAnsi="宋体" w:cs="宋体" w:hint="eastAsia"/>
          <w:szCs w:val="21"/>
        </w:rPr>
        <w:t>质控及宿主</w:t>
      </w:r>
      <w:proofErr w:type="gramEnd"/>
      <w:r>
        <w:rPr>
          <w:rFonts w:ascii="宋体" w:eastAsia="宋体" w:hAnsi="宋体" w:cs="宋体" w:hint="eastAsia"/>
          <w:szCs w:val="21"/>
        </w:rPr>
        <w:t>过滤，得到有效数据</w:t>
      </w:r>
      <w:r>
        <w:rPr>
          <w:rFonts w:ascii="宋体" w:eastAsia="宋体" w:hAnsi="宋体" w:cs="宋体" w:hint="eastAsia"/>
          <w:szCs w:val="21"/>
        </w:rPr>
        <w:t>(Clean Data)</w:t>
      </w:r>
      <w:r>
        <w:rPr>
          <w:rFonts w:ascii="宋体" w:eastAsia="宋体" w:hAnsi="宋体" w:cs="宋体" w:hint="eastAsia"/>
          <w:szCs w:val="21"/>
        </w:rPr>
        <w:t>；</w:t>
      </w:r>
    </w:p>
    <w:p w14:paraId="432BF252" w14:textId="77777777" w:rsidR="00066F7E" w:rsidRDefault="00C55A4B">
      <w:pPr>
        <w:pStyle w:val="11"/>
        <w:spacing w:line="360" w:lineRule="auto"/>
        <w:ind w:firstLineChars="0" w:firstLine="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2)</w:t>
      </w:r>
      <w:r>
        <w:rPr>
          <w:rFonts w:ascii="宋体" w:eastAsia="宋体" w:hAnsi="宋体" w:cs="宋体" w:hint="eastAsia"/>
          <w:szCs w:val="21"/>
        </w:rPr>
        <w:t>归一化处理：以噬菌体库的原始（</w:t>
      </w:r>
      <w:r>
        <w:rPr>
          <w:rFonts w:ascii="宋体" w:eastAsia="宋体" w:hAnsi="宋体" w:cs="宋体" w:hint="eastAsia"/>
          <w:szCs w:val="21"/>
        </w:rPr>
        <w:t>Input</w:t>
      </w:r>
      <w:r>
        <w:rPr>
          <w:rFonts w:ascii="宋体" w:eastAsia="宋体" w:hAnsi="宋体" w:cs="宋体" w:hint="eastAsia"/>
          <w:szCs w:val="21"/>
        </w:rPr>
        <w:t>）测序数据，按照泊松分布模型拟合计算各个多肽的分布区间和概率；针对单一样本，按照实际获取的多肽</w:t>
      </w:r>
      <w:r>
        <w:rPr>
          <w:rFonts w:ascii="宋体" w:eastAsia="宋体" w:hAnsi="宋体" w:cs="宋体" w:hint="eastAsia"/>
          <w:szCs w:val="21"/>
        </w:rPr>
        <w:t>reads</w:t>
      </w:r>
      <w:r>
        <w:rPr>
          <w:rFonts w:ascii="宋体" w:eastAsia="宋体" w:hAnsi="宋体" w:cs="宋体" w:hint="eastAsia"/>
          <w:szCs w:val="21"/>
        </w:rPr>
        <w:t>数以及</w:t>
      </w:r>
      <w:r>
        <w:rPr>
          <w:rFonts w:ascii="宋体" w:eastAsia="宋体" w:hAnsi="宋体" w:cs="宋体" w:hint="eastAsia"/>
          <w:szCs w:val="21"/>
        </w:rPr>
        <w:t>mock IP</w:t>
      </w:r>
      <w:r>
        <w:rPr>
          <w:rFonts w:ascii="宋体" w:eastAsia="宋体" w:hAnsi="宋体" w:cs="宋体" w:hint="eastAsia"/>
          <w:szCs w:val="21"/>
        </w:rPr>
        <w:t>的</w:t>
      </w:r>
      <w:r>
        <w:rPr>
          <w:rFonts w:ascii="宋体" w:eastAsia="宋体" w:hAnsi="宋体" w:cs="宋体" w:hint="eastAsia"/>
          <w:szCs w:val="21"/>
        </w:rPr>
        <w:t>reads</w:t>
      </w:r>
      <w:r>
        <w:rPr>
          <w:rFonts w:ascii="宋体" w:eastAsia="宋体" w:hAnsi="宋体" w:cs="宋体" w:hint="eastAsia"/>
          <w:szCs w:val="21"/>
        </w:rPr>
        <w:t>读数计算其富集倍数（</w:t>
      </w:r>
      <w:r>
        <w:rPr>
          <w:rFonts w:ascii="宋体" w:eastAsia="宋体" w:hAnsi="宋体" w:cs="宋体" w:hint="eastAsia"/>
          <w:szCs w:val="21"/>
        </w:rPr>
        <w:t>Enrichment change, EF</w:t>
      </w:r>
      <w:r>
        <w:rPr>
          <w:rFonts w:ascii="宋体" w:eastAsia="宋体" w:hAnsi="宋体" w:cs="宋体" w:hint="eastAsia"/>
          <w:szCs w:val="21"/>
        </w:rPr>
        <w:t>），单一样本的多肽</w:t>
      </w:r>
      <w:r>
        <w:rPr>
          <w:rFonts w:ascii="宋体" w:eastAsia="宋体" w:hAnsi="宋体" w:cs="宋体" w:hint="eastAsia"/>
          <w:szCs w:val="21"/>
        </w:rPr>
        <w:t>reads</w:t>
      </w:r>
      <w:r>
        <w:rPr>
          <w:rFonts w:ascii="宋体" w:eastAsia="宋体" w:hAnsi="宋体" w:cs="宋体" w:hint="eastAsia"/>
          <w:szCs w:val="21"/>
        </w:rPr>
        <w:t>数归一化处理（</w:t>
      </w:r>
      <w:r>
        <w:rPr>
          <w:rFonts w:ascii="宋体" w:eastAsia="宋体" w:hAnsi="宋体" w:cs="宋体" w:hint="eastAsia"/>
          <w:szCs w:val="21"/>
        </w:rPr>
        <w:t>N</w:t>
      </w:r>
      <w:r>
        <w:rPr>
          <w:rFonts w:ascii="宋体" w:eastAsia="宋体" w:hAnsi="宋体" w:cs="宋体" w:hint="eastAsia"/>
          <w:szCs w:val="21"/>
        </w:rPr>
        <w:t>ormalization Reads, NR</w:t>
      </w:r>
      <w:r>
        <w:rPr>
          <w:rFonts w:ascii="宋体" w:eastAsia="宋体" w:hAnsi="宋体" w:cs="宋体" w:hint="eastAsia"/>
          <w:szCs w:val="21"/>
        </w:rPr>
        <w:t>），</w:t>
      </w:r>
      <w:r>
        <w:rPr>
          <w:rFonts w:ascii="宋体" w:eastAsia="宋体" w:hAnsi="宋体" w:cs="宋体" w:hint="eastAsia"/>
          <w:szCs w:val="21"/>
        </w:rPr>
        <w:t xml:space="preserve"> </w:t>
      </w:r>
      <w:r>
        <w:rPr>
          <w:rFonts w:ascii="宋体" w:eastAsia="宋体" w:hAnsi="宋体" w:cs="宋体" w:hint="eastAsia"/>
          <w:szCs w:val="21"/>
        </w:rPr>
        <w:t>并计算泊松分布模型中的</w:t>
      </w:r>
      <w:r>
        <w:rPr>
          <w:rFonts w:ascii="宋体" w:eastAsia="宋体" w:hAnsi="宋体" w:cs="宋体" w:hint="eastAsia"/>
          <w:szCs w:val="21"/>
        </w:rPr>
        <w:t>p-value</w:t>
      </w:r>
      <w:r>
        <w:rPr>
          <w:rFonts w:ascii="宋体" w:eastAsia="宋体" w:hAnsi="宋体" w:cs="宋体" w:hint="eastAsia"/>
          <w:szCs w:val="21"/>
        </w:rPr>
        <w:t>（</w:t>
      </w:r>
      <w:r>
        <w:rPr>
          <w:rFonts w:ascii="宋体" w:eastAsia="宋体" w:hAnsi="宋体" w:cs="宋体" w:hint="eastAsia"/>
          <w:szCs w:val="21"/>
        </w:rPr>
        <w:t>-log10(p-value), -</w:t>
      </w:r>
      <w:proofErr w:type="spellStart"/>
      <w:r>
        <w:rPr>
          <w:rFonts w:ascii="宋体" w:eastAsia="宋体" w:hAnsi="宋体" w:cs="宋体" w:hint="eastAsia"/>
          <w:szCs w:val="21"/>
        </w:rPr>
        <w:t>lgpv</w:t>
      </w:r>
      <w:proofErr w:type="spellEnd"/>
      <w:r>
        <w:rPr>
          <w:rFonts w:ascii="宋体" w:eastAsia="宋体" w:hAnsi="宋体" w:cs="宋体" w:hint="eastAsia"/>
          <w:szCs w:val="21"/>
        </w:rPr>
        <w:t>）。获得每例血清样本针对每条肽段的信号值，联合多重阈值（</w:t>
      </w:r>
      <w:r>
        <w:rPr>
          <w:rFonts w:ascii="宋体" w:eastAsia="宋体" w:hAnsi="宋体" w:cs="宋体" w:hint="eastAsia"/>
          <w:szCs w:val="21"/>
        </w:rPr>
        <w:t>EF/NR/-</w:t>
      </w:r>
      <w:proofErr w:type="spellStart"/>
      <w:r>
        <w:rPr>
          <w:rFonts w:ascii="宋体" w:eastAsia="宋体" w:hAnsi="宋体" w:cs="宋体" w:hint="eastAsia"/>
          <w:szCs w:val="21"/>
        </w:rPr>
        <w:t>lgpv</w:t>
      </w:r>
      <w:proofErr w:type="spellEnd"/>
      <w:r>
        <w:rPr>
          <w:rFonts w:ascii="宋体" w:eastAsia="宋体" w:hAnsi="宋体" w:cs="宋体" w:hint="eastAsia"/>
          <w:szCs w:val="21"/>
        </w:rPr>
        <w:t>）筛选后，</w:t>
      </w:r>
      <w:r>
        <w:rPr>
          <w:rFonts w:ascii="宋体" w:eastAsia="宋体" w:hAnsi="宋体" w:cs="宋体" w:hint="eastAsia"/>
          <w:szCs w:val="21"/>
        </w:rPr>
        <w:lastRenderedPageBreak/>
        <w:t>最终可得单一样本的阳性肽段。</w:t>
      </w:r>
    </w:p>
    <w:p w14:paraId="07FBFF78" w14:textId="77777777" w:rsidR="00066F7E" w:rsidRDefault="00C55A4B">
      <w:pPr>
        <w:pStyle w:val="11"/>
        <w:spacing w:line="360" w:lineRule="auto"/>
        <w:ind w:firstLineChars="0" w:firstLine="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3)</w:t>
      </w:r>
      <w:r>
        <w:rPr>
          <w:rFonts w:ascii="宋体" w:eastAsia="宋体" w:hAnsi="宋体" w:cs="宋体" w:hint="eastAsia"/>
          <w:szCs w:val="21"/>
        </w:rPr>
        <w:t>统计分析：根据单一样本独立定量分析数据，对单一样本的</w:t>
      </w:r>
      <w:r>
        <w:rPr>
          <w:rFonts w:ascii="宋体" w:eastAsia="宋体" w:hAnsi="宋体" w:cs="宋体" w:hint="eastAsia"/>
          <w:szCs w:val="21"/>
        </w:rPr>
        <w:t>EF</w:t>
      </w:r>
      <w:r>
        <w:rPr>
          <w:rFonts w:ascii="宋体" w:eastAsia="宋体" w:hAnsi="宋体" w:cs="宋体" w:hint="eastAsia"/>
          <w:szCs w:val="21"/>
        </w:rPr>
        <w:t>值进行修正，经筛选后的富集</w:t>
      </w:r>
      <w:proofErr w:type="gramStart"/>
      <w:r>
        <w:rPr>
          <w:rFonts w:ascii="宋体" w:eastAsia="宋体" w:hAnsi="宋体" w:cs="宋体" w:hint="eastAsia"/>
          <w:szCs w:val="21"/>
        </w:rPr>
        <w:t>肽</w:t>
      </w:r>
      <w:proofErr w:type="gramEnd"/>
      <w:r>
        <w:rPr>
          <w:rFonts w:ascii="宋体" w:eastAsia="宋体" w:hAnsi="宋体" w:cs="宋体" w:hint="eastAsia"/>
          <w:szCs w:val="21"/>
        </w:rPr>
        <w:t>保留其原有</w:t>
      </w:r>
      <w:r>
        <w:rPr>
          <w:rFonts w:ascii="宋体" w:eastAsia="宋体" w:hAnsi="宋体" w:cs="宋体" w:hint="eastAsia"/>
          <w:szCs w:val="21"/>
        </w:rPr>
        <w:t>EF</w:t>
      </w:r>
      <w:r>
        <w:rPr>
          <w:rFonts w:ascii="宋体" w:eastAsia="宋体" w:hAnsi="宋体" w:cs="宋体" w:hint="eastAsia"/>
          <w:szCs w:val="21"/>
        </w:rPr>
        <w:t>值，其余肽的</w:t>
      </w:r>
      <w:r>
        <w:rPr>
          <w:rFonts w:ascii="宋体" w:eastAsia="宋体" w:hAnsi="宋体" w:cs="宋体" w:hint="eastAsia"/>
          <w:szCs w:val="21"/>
        </w:rPr>
        <w:t>EF</w:t>
      </w:r>
      <w:r>
        <w:rPr>
          <w:rFonts w:ascii="宋体" w:eastAsia="宋体" w:hAnsi="宋体" w:cs="宋体" w:hint="eastAsia"/>
          <w:szCs w:val="21"/>
        </w:rPr>
        <w:t>均赋值为</w:t>
      </w:r>
      <w:r>
        <w:rPr>
          <w:rFonts w:ascii="宋体" w:eastAsia="宋体" w:hAnsi="宋体" w:cs="宋体" w:hint="eastAsia"/>
          <w:szCs w:val="21"/>
        </w:rPr>
        <w:t>1</w:t>
      </w:r>
      <w:r>
        <w:rPr>
          <w:rFonts w:ascii="宋体" w:eastAsia="宋体" w:hAnsi="宋体" w:cs="宋体" w:hint="eastAsia"/>
          <w:szCs w:val="21"/>
        </w:rPr>
        <w:t>。将对应队列内的样本的富集</w:t>
      </w:r>
      <w:proofErr w:type="gramStart"/>
      <w:r>
        <w:rPr>
          <w:rFonts w:ascii="宋体" w:eastAsia="宋体" w:hAnsi="宋体" w:cs="宋体" w:hint="eastAsia"/>
          <w:szCs w:val="21"/>
        </w:rPr>
        <w:t>肽</w:t>
      </w:r>
      <w:proofErr w:type="gramEnd"/>
      <w:r>
        <w:rPr>
          <w:rFonts w:ascii="宋体" w:eastAsia="宋体" w:hAnsi="宋体" w:cs="宋体" w:hint="eastAsia"/>
          <w:szCs w:val="21"/>
        </w:rPr>
        <w:t>进行合并，拆分出该队列中所有样本的阳性肽数据用于队列分析，使用修正后的</w:t>
      </w:r>
      <w:r>
        <w:rPr>
          <w:rFonts w:ascii="宋体" w:eastAsia="宋体" w:hAnsi="宋体" w:cs="宋体" w:hint="eastAsia"/>
          <w:szCs w:val="21"/>
        </w:rPr>
        <w:t>EF</w:t>
      </w:r>
      <w:r>
        <w:rPr>
          <w:rFonts w:ascii="宋体" w:eastAsia="宋体" w:hAnsi="宋体" w:cs="宋体" w:hint="eastAsia"/>
          <w:szCs w:val="21"/>
        </w:rPr>
        <w:t>值作为队列分析的信号。</w:t>
      </w:r>
      <w:r>
        <w:rPr>
          <w:rFonts w:ascii="宋体" w:eastAsia="宋体" w:hAnsi="宋体" w:cs="宋体" w:hint="eastAsia"/>
          <w:szCs w:val="21"/>
        </w:rPr>
        <w:t>Wilco</w:t>
      </w:r>
      <w:r>
        <w:rPr>
          <w:rFonts w:ascii="宋体" w:eastAsia="宋体" w:hAnsi="宋体" w:cs="宋体" w:hint="eastAsia"/>
          <w:szCs w:val="21"/>
        </w:rPr>
        <w:t xml:space="preserve">xon </w:t>
      </w:r>
      <w:r>
        <w:rPr>
          <w:rFonts w:ascii="宋体" w:eastAsia="宋体" w:hAnsi="宋体" w:cs="宋体" w:hint="eastAsia"/>
          <w:szCs w:val="21"/>
        </w:rPr>
        <w:t>和</w:t>
      </w:r>
      <w:r>
        <w:rPr>
          <w:rFonts w:ascii="宋体" w:eastAsia="宋体" w:hAnsi="宋体" w:cs="宋体" w:hint="eastAsia"/>
          <w:szCs w:val="21"/>
        </w:rPr>
        <w:t xml:space="preserve"> Fisher </w:t>
      </w:r>
      <w:r>
        <w:rPr>
          <w:rFonts w:ascii="宋体" w:eastAsia="宋体" w:hAnsi="宋体" w:cs="宋体" w:hint="eastAsia"/>
          <w:szCs w:val="21"/>
        </w:rPr>
        <w:t>检验用于计算疾病队列与对照队列的</w:t>
      </w:r>
      <w:r>
        <w:rPr>
          <w:rFonts w:ascii="宋体" w:eastAsia="宋体" w:hAnsi="宋体" w:cs="宋体" w:hint="eastAsia"/>
          <w:szCs w:val="21"/>
        </w:rPr>
        <w:t xml:space="preserve"> p-value </w:t>
      </w:r>
      <w:r>
        <w:rPr>
          <w:rFonts w:ascii="宋体" w:eastAsia="宋体" w:hAnsi="宋体" w:cs="宋体" w:hint="eastAsia"/>
          <w:szCs w:val="21"/>
        </w:rPr>
        <w:t>并进行统计学分析。</w:t>
      </w:r>
    </w:p>
    <w:p w14:paraId="6984639A" w14:textId="77777777" w:rsidR="00066F7E" w:rsidRDefault="00C55A4B">
      <w:pPr>
        <w:pStyle w:val="11"/>
        <w:spacing w:line="360" w:lineRule="auto"/>
        <w:ind w:firstLineChars="0" w:firstLine="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4)</w:t>
      </w:r>
      <w:r>
        <w:rPr>
          <w:rFonts w:ascii="宋体" w:eastAsia="宋体" w:hAnsi="宋体" w:cs="宋体" w:hint="eastAsia"/>
          <w:szCs w:val="21"/>
        </w:rPr>
        <w:t>回溯</w:t>
      </w:r>
      <w:r>
        <w:rPr>
          <w:rFonts w:ascii="宋体" w:eastAsia="宋体" w:hAnsi="宋体" w:cs="宋体" w:hint="eastAsia"/>
          <w:szCs w:val="21"/>
        </w:rPr>
        <w:t>EBV</w:t>
      </w:r>
      <w:r>
        <w:rPr>
          <w:rFonts w:ascii="宋体" w:eastAsia="宋体" w:hAnsi="宋体" w:cs="宋体" w:hint="eastAsia"/>
          <w:szCs w:val="21"/>
        </w:rPr>
        <w:t>蛋白：根据所设计的抗原库的信息，补充差异</w:t>
      </w:r>
      <w:proofErr w:type="gramStart"/>
      <w:r>
        <w:rPr>
          <w:rFonts w:ascii="宋体" w:eastAsia="宋体" w:hAnsi="宋体" w:cs="宋体" w:hint="eastAsia"/>
          <w:szCs w:val="21"/>
        </w:rPr>
        <w:t>肽</w:t>
      </w:r>
      <w:proofErr w:type="gramEnd"/>
      <w:r>
        <w:rPr>
          <w:rFonts w:ascii="宋体" w:eastAsia="宋体" w:hAnsi="宋体" w:cs="宋体" w:hint="eastAsia"/>
          <w:szCs w:val="21"/>
        </w:rPr>
        <w:t>对应的</w:t>
      </w:r>
      <w:r>
        <w:rPr>
          <w:rFonts w:ascii="宋体" w:eastAsia="宋体" w:hAnsi="宋体" w:cs="宋体" w:hint="eastAsia"/>
          <w:szCs w:val="21"/>
        </w:rPr>
        <w:t>EBV</w:t>
      </w:r>
      <w:r>
        <w:rPr>
          <w:rFonts w:ascii="宋体" w:eastAsia="宋体" w:hAnsi="宋体" w:cs="宋体" w:hint="eastAsia"/>
          <w:szCs w:val="21"/>
        </w:rPr>
        <w:t>蛋白名称。</w:t>
      </w:r>
    </w:p>
    <w:p w14:paraId="16EDEFF4" w14:textId="77777777" w:rsidR="00066F7E" w:rsidRDefault="00C55A4B">
      <w:pPr>
        <w:pStyle w:val="11"/>
        <w:spacing w:line="360" w:lineRule="auto"/>
        <w:ind w:firstLineChars="0" w:firstLine="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5)</w:t>
      </w:r>
      <w:r>
        <w:rPr>
          <w:rFonts w:ascii="宋体" w:eastAsia="宋体" w:hAnsi="宋体" w:cs="宋体" w:hint="eastAsia"/>
          <w:szCs w:val="21"/>
        </w:rPr>
        <w:t>数据分析报告。提供正式的技术服务报告，包括样本信息、实验流程、结果分析过程和结果以及相关的数据附件。</w:t>
      </w:r>
    </w:p>
    <w:p w14:paraId="46783566" w14:textId="77777777" w:rsidR="00066F7E" w:rsidRDefault="00C55A4B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>5</w:t>
      </w:r>
      <w:r>
        <w:rPr>
          <w:rFonts w:ascii="宋体" w:hAnsi="宋体" w:cs="宋体" w:hint="eastAsia"/>
          <w:b/>
          <w:bCs/>
          <w:szCs w:val="21"/>
        </w:rPr>
        <w:t>、</w:t>
      </w:r>
      <w:r>
        <w:rPr>
          <w:rFonts w:ascii="宋体" w:hAnsi="宋体" w:cs="宋体" w:hint="eastAsia"/>
          <w:b/>
          <w:bCs/>
          <w:szCs w:val="21"/>
        </w:rPr>
        <w:t>技术质量及售后服务要求</w:t>
      </w:r>
    </w:p>
    <w:p w14:paraId="0CA569BE" w14:textId="77777777" w:rsidR="00066F7E" w:rsidRDefault="00C55A4B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>（</w:t>
      </w:r>
      <w:r>
        <w:rPr>
          <w:rFonts w:ascii="宋体" w:hAnsi="宋体" w:cs="宋体" w:hint="eastAsia"/>
          <w:b/>
          <w:bCs/>
          <w:szCs w:val="21"/>
        </w:rPr>
        <w:t>1</w:t>
      </w:r>
      <w:r>
        <w:rPr>
          <w:rFonts w:ascii="宋体" w:hAnsi="宋体" w:cs="宋体" w:hint="eastAsia"/>
          <w:b/>
          <w:bCs/>
          <w:szCs w:val="21"/>
        </w:rPr>
        <w:t>）</w:t>
      </w:r>
      <w:r>
        <w:rPr>
          <w:rFonts w:ascii="宋体" w:hAnsi="宋体" w:cs="宋体" w:hint="eastAsia"/>
          <w:b/>
          <w:bCs/>
          <w:szCs w:val="21"/>
        </w:rPr>
        <w:t>技术质量要求</w:t>
      </w:r>
    </w:p>
    <w:p w14:paraId="40D64FC7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1</w:t>
      </w:r>
      <w:r>
        <w:rPr>
          <w:rFonts w:ascii="宋体" w:hAnsi="宋体" w:cs="宋体" w:hint="eastAsia"/>
          <w:szCs w:val="21"/>
        </w:rPr>
        <w:t>）</w:t>
      </w:r>
      <w:r>
        <w:rPr>
          <w:rFonts w:ascii="宋体" w:hAnsi="宋体" w:cs="宋体" w:hint="eastAsia"/>
          <w:szCs w:val="21"/>
        </w:rPr>
        <w:t>抗原库要求：覆盖</w:t>
      </w:r>
      <w:r>
        <w:rPr>
          <w:rFonts w:ascii="宋体" w:hAnsi="宋体" w:cs="宋体" w:hint="eastAsia"/>
          <w:szCs w:val="21"/>
        </w:rPr>
        <w:t>AG876</w:t>
      </w:r>
      <w:r>
        <w:rPr>
          <w:rFonts w:ascii="宋体" w:hAnsi="宋体" w:cs="宋体" w:hint="eastAsia"/>
          <w:szCs w:val="21"/>
        </w:rPr>
        <w:t>、</w:t>
      </w:r>
      <w:r>
        <w:rPr>
          <w:rFonts w:ascii="宋体" w:hAnsi="宋体" w:cs="宋体" w:hint="eastAsia"/>
          <w:szCs w:val="21"/>
        </w:rPr>
        <w:t>B95-8</w:t>
      </w:r>
      <w:r>
        <w:rPr>
          <w:rFonts w:ascii="宋体" w:hAnsi="宋体" w:cs="宋体" w:hint="eastAsia"/>
          <w:szCs w:val="21"/>
        </w:rPr>
        <w:t>、</w:t>
      </w:r>
      <w:r>
        <w:rPr>
          <w:rFonts w:ascii="宋体" w:hAnsi="宋体" w:cs="宋体" w:hint="eastAsia"/>
          <w:szCs w:val="21"/>
        </w:rPr>
        <w:t>GD1</w:t>
      </w:r>
      <w:r>
        <w:rPr>
          <w:rFonts w:ascii="宋体" w:hAnsi="宋体" w:cs="宋体" w:hint="eastAsia"/>
          <w:szCs w:val="21"/>
        </w:rPr>
        <w:t>、</w:t>
      </w:r>
      <w:r>
        <w:rPr>
          <w:rFonts w:ascii="宋体" w:hAnsi="宋体" w:cs="宋体" w:hint="eastAsia"/>
          <w:szCs w:val="21"/>
        </w:rPr>
        <w:t>GD2</w:t>
      </w:r>
      <w:r>
        <w:rPr>
          <w:rFonts w:ascii="宋体" w:hAnsi="宋体" w:cs="宋体" w:hint="eastAsia"/>
          <w:szCs w:val="21"/>
        </w:rPr>
        <w:t>、</w:t>
      </w:r>
      <w:r>
        <w:rPr>
          <w:rFonts w:ascii="宋体" w:hAnsi="宋体" w:cs="宋体" w:hint="eastAsia"/>
          <w:szCs w:val="21"/>
        </w:rPr>
        <w:t>P3HR-1</w:t>
      </w:r>
      <w:r>
        <w:rPr>
          <w:rFonts w:ascii="宋体" w:hAnsi="宋体" w:cs="宋体" w:hint="eastAsia"/>
          <w:szCs w:val="21"/>
        </w:rPr>
        <w:t>、</w:t>
      </w:r>
      <w:proofErr w:type="spellStart"/>
      <w:r>
        <w:rPr>
          <w:rFonts w:ascii="宋体" w:hAnsi="宋体" w:cs="宋体" w:hint="eastAsia"/>
          <w:szCs w:val="21"/>
        </w:rPr>
        <w:t>Raji</w:t>
      </w:r>
      <w:proofErr w:type="spellEnd"/>
      <w:r>
        <w:rPr>
          <w:rFonts w:ascii="宋体" w:hAnsi="宋体" w:cs="宋体" w:hint="eastAsia"/>
          <w:szCs w:val="21"/>
        </w:rPr>
        <w:t>等不低于</w:t>
      </w:r>
      <w:r>
        <w:rPr>
          <w:rFonts w:ascii="宋体" w:hAnsi="宋体" w:cs="宋体" w:hint="eastAsia"/>
          <w:szCs w:val="21"/>
        </w:rPr>
        <w:t>40</w:t>
      </w:r>
      <w:r>
        <w:rPr>
          <w:rFonts w:ascii="宋体" w:hAnsi="宋体" w:cs="宋体" w:hint="eastAsia"/>
          <w:szCs w:val="21"/>
        </w:rPr>
        <w:t>个</w:t>
      </w:r>
      <w:r>
        <w:rPr>
          <w:rFonts w:ascii="宋体" w:hAnsi="宋体" w:cs="宋体" w:hint="eastAsia"/>
          <w:szCs w:val="21"/>
        </w:rPr>
        <w:t>EBV</w:t>
      </w:r>
      <w:r>
        <w:rPr>
          <w:rFonts w:ascii="宋体" w:hAnsi="宋体" w:cs="宋体" w:hint="eastAsia"/>
          <w:szCs w:val="21"/>
        </w:rPr>
        <w:t>毒株，</w:t>
      </w:r>
      <w:r>
        <w:rPr>
          <w:rFonts w:ascii="宋体" w:hAnsi="宋体" w:cs="宋体" w:hint="eastAsia"/>
          <w:szCs w:val="21"/>
        </w:rPr>
        <w:t>100%</w:t>
      </w:r>
      <w:r>
        <w:rPr>
          <w:rFonts w:ascii="宋体" w:hAnsi="宋体" w:cs="宋体" w:hint="eastAsia"/>
          <w:szCs w:val="21"/>
        </w:rPr>
        <w:t>覆盖</w:t>
      </w:r>
      <w:r>
        <w:rPr>
          <w:rFonts w:ascii="宋体" w:hAnsi="宋体" w:cs="宋体" w:hint="eastAsia"/>
          <w:szCs w:val="21"/>
        </w:rPr>
        <w:t>EBV</w:t>
      </w:r>
      <w:r>
        <w:rPr>
          <w:rFonts w:ascii="宋体" w:hAnsi="宋体" w:cs="宋体" w:hint="eastAsia"/>
          <w:szCs w:val="21"/>
        </w:rPr>
        <w:t>蛋白，抗原库中共包含</w:t>
      </w:r>
      <w:r>
        <w:rPr>
          <w:rFonts w:ascii="宋体" w:hAnsi="宋体" w:cs="宋体" w:hint="eastAsia"/>
          <w:szCs w:val="21"/>
        </w:rPr>
        <w:t>3730</w:t>
      </w:r>
      <w:r>
        <w:rPr>
          <w:rFonts w:ascii="宋体" w:hAnsi="宋体" w:cs="宋体" w:hint="eastAsia"/>
          <w:szCs w:val="21"/>
        </w:rPr>
        <w:t>条肽段，每条肽段长度为</w:t>
      </w:r>
      <w:r>
        <w:rPr>
          <w:rFonts w:ascii="宋体" w:hAnsi="宋体" w:cs="宋体" w:hint="eastAsia"/>
          <w:szCs w:val="21"/>
        </w:rPr>
        <w:t xml:space="preserve">56 </w:t>
      </w:r>
      <w:proofErr w:type="spellStart"/>
      <w:r>
        <w:rPr>
          <w:rFonts w:ascii="宋体" w:hAnsi="宋体" w:cs="宋体" w:hint="eastAsia"/>
          <w:szCs w:val="21"/>
        </w:rPr>
        <w:t>aa</w:t>
      </w:r>
      <w:proofErr w:type="spellEnd"/>
      <w:r>
        <w:rPr>
          <w:rFonts w:ascii="宋体" w:hAnsi="宋体" w:cs="宋体" w:hint="eastAsia"/>
          <w:szCs w:val="21"/>
        </w:rPr>
        <w:t>，并以噬菌体展示肽的形式获得</w:t>
      </w:r>
      <w:r>
        <w:rPr>
          <w:rFonts w:ascii="宋体" w:hAnsi="宋体" w:cs="宋体" w:hint="eastAsia"/>
          <w:szCs w:val="21"/>
        </w:rPr>
        <w:t>EBV</w:t>
      </w:r>
      <w:r>
        <w:rPr>
          <w:rFonts w:ascii="宋体" w:hAnsi="宋体" w:cs="宋体" w:hint="eastAsia"/>
          <w:szCs w:val="21"/>
        </w:rPr>
        <w:t>抗原。</w:t>
      </w:r>
    </w:p>
    <w:p w14:paraId="78BF5025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</w:t>
      </w:r>
      <w:r>
        <w:rPr>
          <w:rFonts w:ascii="宋体" w:hAnsi="宋体" w:cs="宋体" w:hint="eastAsia"/>
          <w:szCs w:val="21"/>
        </w:rPr>
        <w:t>）</w:t>
      </w:r>
      <w:r>
        <w:rPr>
          <w:rFonts w:ascii="宋体" w:hAnsi="宋体" w:cs="宋体" w:hint="eastAsia"/>
          <w:szCs w:val="21"/>
        </w:rPr>
        <w:t>技术参数要求：平均每样本测序量</w:t>
      </w:r>
      <w:r>
        <w:rPr>
          <w:rFonts w:ascii="宋体" w:hAnsi="宋体" w:cs="宋体" w:hint="eastAsia"/>
          <w:szCs w:val="21"/>
        </w:rPr>
        <w:t>&gt; 4M reads</w:t>
      </w:r>
      <w:r>
        <w:rPr>
          <w:rFonts w:ascii="宋体" w:hAnsi="宋体" w:cs="宋体" w:hint="eastAsia"/>
          <w:szCs w:val="21"/>
        </w:rPr>
        <w:t>，测序</w:t>
      </w:r>
      <w:r>
        <w:rPr>
          <w:rFonts w:ascii="宋体" w:hAnsi="宋体" w:cs="宋体" w:hint="eastAsia"/>
          <w:szCs w:val="21"/>
        </w:rPr>
        <w:t>Q20&gt;90%</w:t>
      </w:r>
      <w:r>
        <w:rPr>
          <w:rFonts w:ascii="宋体" w:hAnsi="宋体" w:cs="宋体" w:hint="eastAsia"/>
          <w:szCs w:val="21"/>
        </w:rPr>
        <w:t>，</w:t>
      </w:r>
      <w:r>
        <w:rPr>
          <w:rFonts w:ascii="宋体" w:hAnsi="宋体" w:cs="宋体" w:hint="eastAsia"/>
          <w:szCs w:val="21"/>
        </w:rPr>
        <w:t>Q30&gt;85%</w:t>
      </w:r>
      <w:r>
        <w:rPr>
          <w:rFonts w:ascii="宋体" w:hAnsi="宋体" w:cs="宋体" w:hint="eastAsia"/>
          <w:szCs w:val="21"/>
        </w:rPr>
        <w:t>，</w:t>
      </w:r>
      <w:r>
        <w:rPr>
          <w:rFonts w:ascii="宋体" w:hAnsi="宋体" w:cs="宋体" w:hint="eastAsia"/>
          <w:szCs w:val="21"/>
        </w:rPr>
        <w:t>90%</w:t>
      </w:r>
      <w:r>
        <w:rPr>
          <w:rFonts w:ascii="宋体" w:hAnsi="宋体" w:cs="宋体" w:hint="eastAsia"/>
          <w:szCs w:val="21"/>
        </w:rPr>
        <w:t>的样本测序量</w:t>
      </w:r>
      <w:r>
        <w:rPr>
          <w:rFonts w:ascii="宋体" w:hAnsi="宋体" w:cs="宋体" w:hint="eastAsia"/>
          <w:szCs w:val="21"/>
        </w:rPr>
        <w:t>&gt;0.75 M</w:t>
      </w:r>
      <w:r>
        <w:rPr>
          <w:rFonts w:ascii="宋体" w:hAnsi="宋体" w:cs="宋体" w:hint="eastAsia"/>
          <w:szCs w:val="21"/>
        </w:rPr>
        <w:t>。</w:t>
      </w:r>
    </w:p>
    <w:p w14:paraId="6AAD9E96" w14:textId="77777777" w:rsidR="00066F7E" w:rsidRDefault="00C55A4B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>（</w:t>
      </w:r>
      <w:r>
        <w:rPr>
          <w:rFonts w:ascii="宋体" w:hAnsi="宋体" w:cs="宋体" w:hint="eastAsia"/>
          <w:b/>
          <w:bCs/>
          <w:szCs w:val="21"/>
        </w:rPr>
        <w:t>2</w:t>
      </w:r>
      <w:r>
        <w:rPr>
          <w:rFonts w:ascii="宋体" w:hAnsi="宋体" w:cs="宋体" w:hint="eastAsia"/>
          <w:b/>
          <w:bCs/>
          <w:szCs w:val="21"/>
        </w:rPr>
        <w:t>）</w:t>
      </w:r>
      <w:r>
        <w:rPr>
          <w:rFonts w:ascii="宋体" w:hAnsi="宋体" w:cs="宋体" w:hint="eastAsia"/>
          <w:b/>
          <w:bCs/>
          <w:szCs w:val="21"/>
        </w:rPr>
        <w:t>售后服务要求</w:t>
      </w:r>
      <w:r>
        <w:rPr>
          <w:rFonts w:ascii="宋体" w:hAnsi="宋体" w:cs="宋体" w:hint="eastAsia"/>
          <w:b/>
          <w:bCs/>
          <w:szCs w:val="21"/>
        </w:rPr>
        <w:t>:</w:t>
      </w:r>
    </w:p>
    <w:p w14:paraId="21A9BE74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1</w:t>
      </w:r>
      <w:r>
        <w:rPr>
          <w:rFonts w:ascii="宋体" w:hAnsi="宋体" w:cs="宋体" w:hint="eastAsia"/>
          <w:szCs w:val="21"/>
        </w:rPr>
        <w:t>）</w:t>
      </w:r>
      <w:r>
        <w:rPr>
          <w:rFonts w:ascii="宋体" w:hAnsi="宋体" w:cs="宋体" w:hint="eastAsia"/>
          <w:szCs w:val="21"/>
        </w:rPr>
        <w:t>每例实验需提供明细实验步骤和结果，包括所有测序原始数据，生物信息学数据分析。</w:t>
      </w:r>
    </w:p>
    <w:p w14:paraId="07FC3971" w14:textId="77777777" w:rsidR="00066F7E" w:rsidRDefault="00C55A4B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>2</w:t>
      </w:r>
      <w:r>
        <w:rPr>
          <w:rFonts w:ascii="宋体" w:hAnsi="宋体" w:cs="宋体" w:hint="eastAsia"/>
          <w:b/>
          <w:bCs/>
          <w:szCs w:val="21"/>
        </w:rPr>
        <w:t>）</w:t>
      </w:r>
      <w:r>
        <w:rPr>
          <w:rFonts w:ascii="宋体" w:hAnsi="宋体" w:cs="宋体" w:hint="eastAsia"/>
          <w:szCs w:val="21"/>
        </w:rPr>
        <w:t>如因供应商原因导致项目失败，如服务或产品质量不合格等，供应商承担全部责任并退还付款。</w:t>
      </w:r>
    </w:p>
    <w:p w14:paraId="72345A99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b/>
          <w:bCs/>
          <w:szCs w:val="21"/>
        </w:rPr>
        <w:t>3</w:t>
      </w:r>
      <w:r>
        <w:rPr>
          <w:rFonts w:ascii="宋体" w:hAnsi="宋体" w:cs="宋体" w:hint="eastAsia"/>
          <w:b/>
          <w:bCs/>
          <w:szCs w:val="21"/>
        </w:rPr>
        <w:t>）</w:t>
      </w:r>
      <w:r>
        <w:rPr>
          <w:rFonts w:ascii="宋体" w:hAnsi="宋体" w:cs="宋体" w:hint="eastAsia"/>
          <w:b/>
          <w:bCs/>
          <w:szCs w:val="21"/>
        </w:rPr>
        <w:t>项目周期</w:t>
      </w:r>
      <w:r>
        <w:rPr>
          <w:rFonts w:ascii="宋体" w:hAnsi="宋体" w:cs="宋体" w:hint="eastAsia"/>
          <w:b/>
          <w:bCs/>
          <w:szCs w:val="21"/>
        </w:rPr>
        <w:t>:</w:t>
      </w:r>
      <w:proofErr w:type="gramStart"/>
      <w:r>
        <w:rPr>
          <w:rFonts w:ascii="宋体" w:hAnsi="宋体" w:cs="宋体" w:hint="eastAsia"/>
          <w:szCs w:val="21"/>
        </w:rPr>
        <w:t>自项目</w:t>
      </w:r>
      <w:proofErr w:type="gramEnd"/>
      <w:r>
        <w:rPr>
          <w:rFonts w:ascii="宋体" w:hAnsi="宋体" w:cs="宋体" w:hint="eastAsia"/>
          <w:szCs w:val="21"/>
        </w:rPr>
        <w:t>启动之日起，</w:t>
      </w:r>
      <w:r>
        <w:rPr>
          <w:rFonts w:ascii="宋体" w:hAnsi="宋体" w:cs="宋体" w:hint="eastAsia"/>
          <w:szCs w:val="21"/>
        </w:rPr>
        <w:t>1</w:t>
      </w:r>
      <w:r>
        <w:rPr>
          <w:rFonts w:ascii="宋体" w:hAnsi="宋体" w:cs="宋体" w:hint="eastAsia"/>
          <w:szCs w:val="21"/>
        </w:rPr>
        <w:t>.5</w:t>
      </w:r>
      <w:r>
        <w:rPr>
          <w:rFonts w:ascii="宋体" w:hAnsi="宋体" w:cs="宋体" w:hint="eastAsia"/>
          <w:szCs w:val="21"/>
        </w:rPr>
        <w:t>个月内完成全部实验和分析，并进行交付。</w:t>
      </w:r>
    </w:p>
    <w:p w14:paraId="5D848269" w14:textId="77777777" w:rsidR="00066F7E" w:rsidRDefault="00C55A4B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>4</w:t>
      </w:r>
      <w:r>
        <w:rPr>
          <w:rFonts w:ascii="宋体" w:hAnsi="宋体" w:cs="宋体" w:hint="eastAsia"/>
          <w:b/>
          <w:bCs/>
          <w:szCs w:val="21"/>
        </w:rPr>
        <w:t>）</w:t>
      </w:r>
      <w:r>
        <w:rPr>
          <w:rFonts w:ascii="宋体" w:hAnsi="宋体" w:cs="宋体" w:hint="eastAsia"/>
          <w:b/>
          <w:bCs/>
          <w:szCs w:val="21"/>
        </w:rPr>
        <w:t>数据存贮周期</w:t>
      </w:r>
      <w:r>
        <w:rPr>
          <w:rFonts w:ascii="宋体" w:hAnsi="宋体" w:cs="宋体" w:hint="eastAsia"/>
          <w:szCs w:val="21"/>
        </w:rPr>
        <w:t>:</w:t>
      </w:r>
      <w:r>
        <w:rPr>
          <w:rFonts w:ascii="宋体" w:hAnsi="宋体" w:cs="宋体" w:hint="eastAsia"/>
          <w:szCs w:val="21"/>
        </w:rPr>
        <w:t>不少于</w:t>
      </w:r>
      <w:r>
        <w:rPr>
          <w:rFonts w:ascii="宋体" w:hAnsi="宋体" w:cs="宋体" w:hint="eastAsia"/>
          <w:szCs w:val="21"/>
        </w:rPr>
        <w:t>6</w:t>
      </w:r>
      <w:r>
        <w:rPr>
          <w:rFonts w:ascii="宋体" w:hAnsi="宋体" w:cs="宋体" w:hint="eastAsia"/>
          <w:szCs w:val="21"/>
        </w:rPr>
        <w:t>个月。</w:t>
      </w:r>
    </w:p>
    <w:p w14:paraId="1EC81F2C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b/>
          <w:bCs/>
          <w:szCs w:val="21"/>
        </w:rPr>
        <w:t>5</w:t>
      </w:r>
      <w:r>
        <w:rPr>
          <w:rFonts w:ascii="宋体" w:hAnsi="宋体" w:cs="宋体" w:hint="eastAsia"/>
          <w:b/>
          <w:bCs/>
          <w:szCs w:val="21"/>
        </w:rPr>
        <w:t>）</w:t>
      </w:r>
      <w:r>
        <w:rPr>
          <w:rFonts w:ascii="宋体" w:hAnsi="宋体" w:cs="宋体" w:hint="eastAsia"/>
          <w:b/>
          <w:bCs/>
          <w:szCs w:val="21"/>
        </w:rPr>
        <w:t>保密内容</w:t>
      </w:r>
      <w:r>
        <w:rPr>
          <w:rFonts w:ascii="宋体" w:hAnsi="宋体" w:cs="宋体" w:hint="eastAsia"/>
          <w:b/>
          <w:bCs/>
          <w:szCs w:val="21"/>
        </w:rPr>
        <w:t>:</w:t>
      </w:r>
      <w:r>
        <w:rPr>
          <w:rFonts w:ascii="宋体" w:hAnsi="宋体" w:cs="宋体" w:hint="eastAsia"/>
          <w:szCs w:val="21"/>
        </w:rPr>
        <w:t>原始资料、技术路线</w:t>
      </w:r>
      <w:r>
        <w:rPr>
          <w:rFonts w:ascii="宋体" w:hAnsi="宋体" w:cs="宋体" w:hint="eastAsia"/>
          <w:szCs w:val="21"/>
        </w:rPr>
        <w:t>、实验报告及与实验有关的资料结果、服务价格，以及甲方及甲方工作人员因履行本合同而了解、知悉的乙方商业秘密与技术秘密。保密期限</w:t>
      </w:r>
      <w:r>
        <w:rPr>
          <w:rFonts w:ascii="宋体" w:hAnsi="宋体" w:cs="宋体" w:hint="eastAsia"/>
          <w:szCs w:val="21"/>
        </w:rPr>
        <w:t>:</w:t>
      </w:r>
      <w:r>
        <w:rPr>
          <w:rFonts w:ascii="宋体" w:hAnsi="宋体" w:cs="宋体" w:hint="eastAsia"/>
          <w:szCs w:val="21"/>
        </w:rPr>
        <w:t>自合同生效日起永久保密。</w:t>
      </w:r>
    </w:p>
    <w:p w14:paraId="730638C7" w14:textId="77777777" w:rsidR="00066F7E" w:rsidRDefault="00066F7E">
      <w:pPr>
        <w:spacing w:line="360" w:lineRule="auto"/>
        <w:rPr>
          <w:rFonts w:ascii="宋体" w:hAnsi="宋体" w:cs="宋体"/>
          <w:szCs w:val="21"/>
        </w:rPr>
      </w:pPr>
    </w:p>
    <w:p w14:paraId="5B574891" w14:textId="77777777" w:rsidR="00066F7E" w:rsidRDefault="00C55A4B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>四、商务要求</w:t>
      </w:r>
    </w:p>
    <w:p w14:paraId="42C2F070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1</w:t>
      </w:r>
      <w:r>
        <w:rPr>
          <w:rFonts w:ascii="宋体" w:hAnsi="宋体" w:cs="宋体" w:hint="eastAsia"/>
          <w:szCs w:val="21"/>
        </w:rPr>
        <w:t>、投标价：</w:t>
      </w:r>
    </w:p>
    <w:p w14:paraId="7EC604BB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1.1</w:t>
      </w:r>
      <w:r>
        <w:rPr>
          <w:rFonts w:ascii="宋体" w:hAnsi="宋体" w:cs="宋体" w:hint="eastAsia"/>
          <w:szCs w:val="21"/>
        </w:rPr>
        <w:t>报包干总价（按《检测内容数量（预估）表》）。包括完成本项目的一切费用。</w:t>
      </w:r>
    </w:p>
    <w:p w14:paraId="0D8C06C9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bookmarkStart w:id="2" w:name="_GoBack"/>
      <w:bookmarkEnd w:id="2"/>
      <w:r>
        <w:rPr>
          <w:rFonts w:ascii="宋体" w:hAnsi="宋体" w:cs="宋体" w:hint="eastAsia"/>
          <w:szCs w:val="21"/>
        </w:rPr>
        <w:t>2</w:t>
      </w:r>
      <w:r>
        <w:rPr>
          <w:rFonts w:ascii="宋体" w:hAnsi="宋体" w:cs="宋体" w:hint="eastAsia"/>
          <w:szCs w:val="21"/>
        </w:rPr>
        <w:t>、售后服务：成果交付后，供应商提供免费的项目咨询服务。如因供应商原因导致项目失</w:t>
      </w:r>
      <w:r>
        <w:rPr>
          <w:rFonts w:ascii="宋体" w:hAnsi="宋体" w:cs="宋体" w:hint="eastAsia"/>
          <w:szCs w:val="21"/>
        </w:rPr>
        <w:lastRenderedPageBreak/>
        <w:t>败、服务或产品质量不合格等，供应商承担全部责任并退还已付款，并协商赔偿买方前期损失。</w:t>
      </w:r>
    </w:p>
    <w:p w14:paraId="4AB51717" w14:textId="77777777" w:rsidR="00066F7E" w:rsidRDefault="00C55A4B">
      <w:pPr>
        <w:spacing w:line="360" w:lineRule="auto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3</w:t>
      </w:r>
      <w:r>
        <w:rPr>
          <w:rFonts w:ascii="宋体" w:hAnsi="宋体" w:cs="宋体" w:hint="eastAsia"/>
          <w:szCs w:val="21"/>
        </w:rPr>
        <w:t>、付款方式和支付条件：（</w:t>
      </w:r>
      <w:r>
        <w:rPr>
          <w:rFonts w:ascii="宋体" w:hAnsi="宋体" w:cs="宋体" w:hint="eastAsia"/>
          <w:szCs w:val="21"/>
        </w:rPr>
        <w:t>1</w:t>
      </w:r>
      <w:r>
        <w:rPr>
          <w:rFonts w:ascii="宋体" w:hAnsi="宋体" w:cs="宋体" w:hint="eastAsia"/>
          <w:szCs w:val="21"/>
        </w:rPr>
        <w:t>）合同签订完毕，供应商办</w:t>
      </w:r>
      <w:proofErr w:type="gramStart"/>
      <w:r>
        <w:rPr>
          <w:rFonts w:ascii="宋体" w:hAnsi="宋体" w:cs="宋体" w:hint="eastAsia"/>
          <w:szCs w:val="21"/>
        </w:rPr>
        <w:t>结所有</w:t>
      </w:r>
      <w:proofErr w:type="gramEnd"/>
      <w:r>
        <w:rPr>
          <w:rFonts w:ascii="宋体" w:hAnsi="宋体" w:cs="宋体" w:hint="eastAsia"/>
          <w:szCs w:val="21"/>
        </w:rPr>
        <w:t>手续、具备履约条件并开具正式发票后</w:t>
      </w:r>
      <w:r>
        <w:rPr>
          <w:rFonts w:ascii="宋体" w:hAnsi="宋体" w:cs="宋体" w:hint="eastAsia"/>
          <w:szCs w:val="21"/>
        </w:rPr>
        <w:t>7</w:t>
      </w:r>
      <w:r>
        <w:rPr>
          <w:rFonts w:ascii="宋体" w:hAnsi="宋体" w:cs="宋体" w:hint="eastAsia"/>
          <w:szCs w:val="21"/>
        </w:rPr>
        <w:t>日内预付合同金额的</w:t>
      </w:r>
      <w:r>
        <w:rPr>
          <w:rFonts w:ascii="宋体" w:hAnsi="宋体" w:cs="宋体" w:hint="eastAsia"/>
          <w:szCs w:val="21"/>
        </w:rPr>
        <w:t>20%</w:t>
      </w:r>
      <w:r>
        <w:rPr>
          <w:rFonts w:ascii="宋体" w:hAnsi="宋体" w:cs="宋体" w:hint="eastAsia"/>
          <w:szCs w:val="21"/>
        </w:rPr>
        <w:t>为合同预付款；（</w:t>
      </w:r>
      <w:r>
        <w:rPr>
          <w:rFonts w:ascii="宋体" w:hAnsi="宋体" w:cs="宋体" w:hint="eastAsia"/>
          <w:szCs w:val="21"/>
        </w:rPr>
        <w:t>2</w:t>
      </w:r>
      <w:r>
        <w:rPr>
          <w:rFonts w:ascii="宋体" w:hAnsi="宋体" w:cs="宋体" w:hint="eastAsia"/>
          <w:szCs w:val="21"/>
        </w:rPr>
        <w:t>）研究完成、提交研究成果及报告（包括原始数据以及数据质控报告）、验收通过后</w:t>
      </w:r>
      <w:r>
        <w:rPr>
          <w:rFonts w:ascii="宋体" w:hAnsi="宋体" w:cs="宋体" w:hint="eastAsia"/>
          <w:szCs w:val="21"/>
        </w:rPr>
        <w:t>7</w:t>
      </w:r>
      <w:r>
        <w:rPr>
          <w:rFonts w:ascii="宋体" w:hAnsi="宋体" w:cs="宋体" w:hint="eastAsia"/>
          <w:szCs w:val="21"/>
        </w:rPr>
        <w:t>日内一次性结清剩余的合同款项。</w:t>
      </w:r>
    </w:p>
    <w:p w14:paraId="5B175FFD" w14:textId="77777777" w:rsidR="00066F7E" w:rsidRDefault="00C55A4B">
      <w:pPr>
        <w:pStyle w:val="6"/>
        <w:spacing w:line="360" w:lineRule="auto"/>
        <w:ind w:left="0"/>
        <w:rPr>
          <w:rFonts w:ascii="宋体" w:hAnsi="宋体" w:cs="宋体"/>
          <w:b/>
          <w:sz w:val="21"/>
          <w:szCs w:val="21"/>
        </w:rPr>
      </w:pPr>
      <w:r>
        <w:rPr>
          <w:rFonts w:ascii="宋体" w:hAnsi="宋体" w:cs="宋体" w:hint="eastAsia"/>
          <w:b/>
          <w:sz w:val="21"/>
          <w:szCs w:val="21"/>
        </w:rPr>
        <w:t>附：检测内容数量（预估）</w:t>
      </w:r>
    </w:p>
    <w:p w14:paraId="4E780D39" w14:textId="77777777" w:rsidR="00066F7E" w:rsidRDefault="00C55A4B">
      <w:pPr>
        <w:spacing w:line="360" w:lineRule="auto"/>
        <w:jc w:val="center"/>
        <w:rPr>
          <w:rFonts w:ascii="宋体" w:hAnsi="宋体" w:cs="宋体"/>
          <w:b/>
          <w:szCs w:val="21"/>
        </w:rPr>
      </w:pPr>
      <w:r>
        <w:rPr>
          <w:rFonts w:ascii="宋体" w:hAnsi="宋体" w:cs="宋体" w:hint="eastAsia"/>
          <w:b/>
          <w:szCs w:val="21"/>
        </w:rPr>
        <w:t>《检测内容及数量（预估）表》</w:t>
      </w:r>
    </w:p>
    <w:tbl>
      <w:tblPr>
        <w:tblW w:w="38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79"/>
        <w:gridCol w:w="2861"/>
      </w:tblGrid>
      <w:tr w:rsidR="00066F7E" w14:paraId="0911D508" w14:textId="77777777">
        <w:trPr>
          <w:jc w:val="center"/>
        </w:trPr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558D" w14:textId="77777777" w:rsidR="00066F7E" w:rsidRDefault="00C55A4B">
            <w:pPr>
              <w:autoSpaceDE w:val="0"/>
              <w:autoSpaceDN w:val="0"/>
              <w:spacing w:line="360" w:lineRule="auto"/>
              <w:jc w:val="center"/>
              <w:rPr>
                <w:rFonts w:eastAsia="仿宋"/>
                <w:b/>
                <w:sz w:val="24"/>
                <w:lang w:val="zh-CN"/>
              </w:rPr>
            </w:pPr>
            <w:r>
              <w:rPr>
                <w:rFonts w:eastAsia="仿宋"/>
                <w:b/>
                <w:sz w:val="24"/>
                <w:lang w:val="zh-CN"/>
              </w:rPr>
              <w:t>检测分析类别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00C6" w14:textId="77777777" w:rsidR="00066F7E" w:rsidRDefault="00C55A4B">
            <w:pPr>
              <w:autoSpaceDE w:val="0"/>
              <w:autoSpaceDN w:val="0"/>
              <w:spacing w:line="360" w:lineRule="auto"/>
              <w:jc w:val="center"/>
              <w:rPr>
                <w:rFonts w:eastAsia="仿宋"/>
                <w:b/>
                <w:sz w:val="24"/>
                <w:lang w:val="zh-CN"/>
              </w:rPr>
            </w:pPr>
            <w:r>
              <w:rPr>
                <w:rFonts w:eastAsia="仿宋"/>
                <w:b/>
                <w:sz w:val="24"/>
                <w:lang w:val="zh-CN"/>
              </w:rPr>
              <w:t>数量</w:t>
            </w:r>
          </w:p>
        </w:tc>
      </w:tr>
      <w:tr w:rsidR="00066F7E" w14:paraId="71463C28" w14:textId="77777777">
        <w:trPr>
          <w:trHeight w:val="431"/>
          <w:jc w:val="center"/>
        </w:trPr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65CAA" w14:textId="77777777" w:rsidR="00066F7E" w:rsidRDefault="00C55A4B">
            <w:pPr>
              <w:autoSpaceDE w:val="0"/>
              <w:autoSpaceDN w:val="0"/>
              <w:spacing w:line="360" w:lineRule="auto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EBV</w:t>
            </w:r>
            <w:r>
              <w:rPr>
                <w:rFonts w:eastAsia="仿宋"/>
                <w:sz w:val="24"/>
              </w:rPr>
              <w:t>抗体组检测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DA78C" w14:textId="77777777" w:rsidR="00066F7E" w:rsidRDefault="00C55A4B">
            <w:pPr>
              <w:autoSpaceDE w:val="0"/>
              <w:autoSpaceDN w:val="0"/>
              <w:spacing w:line="360" w:lineRule="auto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2</w:t>
            </w:r>
            <w:r>
              <w:rPr>
                <w:rFonts w:eastAsia="仿宋"/>
                <w:sz w:val="24"/>
              </w:rPr>
              <w:t>00</w:t>
            </w:r>
            <w:r>
              <w:rPr>
                <w:rFonts w:eastAsia="仿宋" w:hint="eastAsia"/>
                <w:sz w:val="24"/>
              </w:rPr>
              <w:t>例</w:t>
            </w:r>
          </w:p>
        </w:tc>
      </w:tr>
    </w:tbl>
    <w:p w14:paraId="52CAB037" w14:textId="77777777" w:rsidR="00066F7E" w:rsidRDefault="00066F7E">
      <w:pPr>
        <w:pStyle w:val="a3"/>
      </w:pPr>
    </w:p>
    <w:sectPr w:rsidR="00066F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6AC569"/>
    <w:multiLevelType w:val="singleLevel"/>
    <w:tmpl w:val="776AC569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F7E"/>
    <w:rsid w:val="00066F7E"/>
    <w:rsid w:val="00C024A2"/>
    <w:rsid w:val="00C55A4B"/>
    <w:rsid w:val="03BE706D"/>
    <w:rsid w:val="236425D7"/>
    <w:rsid w:val="2744073D"/>
    <w:rsid w:val="41EC6FB9"/>
    <w:rsid w:val="63D538F9"/>
    <w:rsid w:val="74FD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6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ascii="Arial" w:eastAsia="华文中宋" w:hAnsi="Arial"/>
      <w:b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pPr>
      <w:adjustRightInd w:val="0"/>
      <w:spacing w:line="315" w:lineRule="atLeast"/>
      <w:jc w:val="left"/>
      <w:textAlignment w:val="baseline"/>
    </w:pPr>
    <w:rPr>
      <w:rFonts w:ascii="仿宋_GB2312" w:eastAsia="仿宋_GB2312"/>
      <w:kern w:val="0"/>
      <w:sz w:val="28"/>
      <w:szCs w:val="20"/>
    </w:rPr>
  </w:style>
  <w:style w:type="paragraph" w:styleId="a4">
    <w:name w:val="Body Text First Indent"/>
    <w:basedOn w:val="a3"/>
    <w:next w:val="6"/>
    <w:pPr>
      <w:adjustRightInd/>
      <w:spacing w:after="120" w:line="240" w:lineRule="auto"/>
      <w:ind w:firstLineChars="100" w:firstLine="420"/>
      <w:jc w:val="both"/>
      <w:textAlignment w:val="auto"/>
    </w:pPr>
    <w:rPr>
      <w:rFonts w:ascii="Times New Roman" w:eastAsia="宋体"/>
      <w:kern w:val="2"/>
      <w:sz w:val="21"/>
    </w:rPr>
  </w:style>
  <w:style w:type="paragraph" w:styleId="6">
    <w:name w:val="toc 6"/>
    <w:basedOn w:val="a"/>
    <w:next w:val="a"/>
    <w:qFormat/>
    <w:pPr>
      <w:ind w:left="1050"/>
      <w:jc w:val="left"/>
    </w:pPr>
    <w:rPr>
      <w:sz w:val="18"/>
      <w:szCs w:val="18"/>
    </w:rPr>
  </w:style>
  <w:style w:type="paragraph" w:customStyle="1" w:styleId="10">
    <w:name w:val="列出段落1"/>
    <w:basedOn w:val="a"/>
    <w:pPr>
      <w:ind w:firstLineChars="200" w:firstLine="420"/>
    </w:pPr>
  </w:style>
  <w:style w:type="paragraph" w:customStyle="1" w:styleId="11">
    <w:name w:val="列表段落1"/>
    <w:basedOn w:val="a"/>
    <w:qFormat/>
    <w:pPr>
      <w:ind w:firstLineChars="200" w:firstLine="420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6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ascii="Arial" w:eastAsia="华文中宋" w:hAnsi="Arial"/>
      <w:b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pPr>
      <w:adjustRightInd w:val="0"/>
      <w:spacing w:line="315" w:lineRule="atLeast"/>
      <w:jc w:val="left"/>
      <w:textAlignment w:val="baseline"/>
    </w:pPr>
    <w:rPr>
      <w:rFonts w:ascii="仿宋_GB2312" w:eastAsia="仿宋_GB2312"/>
      <w:kern w:val="0"/>
      <w:sz w:val="28"/>
      <w:szCs w:val="20"/>
    </w:rPr>
  </w:style>
  <w:style w:type="paragraph" w:styleId="a4">
    <w:name w:val="Body Text First Indent"/>
    <w:basedOn w:val="a3"/>
    <w:next w:val="6"/>
    <w:pPr>
      <w:adjustRightInd/>
      <w:spacing w:after="120" w:line="240" w:lineRule="auto"/>
      <w:ind w:firstLineChars="100" w:firstLine="420"/>
      <w:jc w:val="both"/>
      <w:textAlignment w:val="auto"/>
    </w:pPr>
    <w:rPr>
      <w:rFonts w:ascii="Times New Roman" w:eastAsia="宋体"/>
      <w:kern w:val="2"/>
      <w:sz w:val="21"/>
    </w:rPr>
  </w:style>
  <w:style w:type="paragraph" w:styleId="6">
    <w:name w:val="toc 6"/>
    <w:basedOn w:val="a"/>
    <w:next w:val="a"/>
    <w:qFormat/>
    <w:pPr>
      <w:ind w:left="1050"/>
      <w:jc w:val="left"/>
    </w:pPr>
    <w:rPr>
      <w:sz w:val="18"/>
      <w:szCs w:val="18"/>
    </w:rPr>
  </w:style>
  <w:style w:type="paragraph" w:customStyle="1" w:styleId="10">
    <w:name w:val="列出段落1"/>
    <w:basedOn w:val="a"/>
    <w:pPr>
      <w:ind w:firstLineChars="200" w:firstLine="420"/>
    </w:pPr>
  </w:style>
  <w:style w:type="paragraph" w:customStyle="1" w:styleId="11">
    <w:name w:val="列表段落1"/>
    <w:basedOn w:val="a"/>
    <w:qFormat/>
    <w:pPr>
      <w:ind w:firstLineChars="200" w:firstLine="420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430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sdd97</dc:creator>
  <cp:lastModifiedBy>hp</cp:lastModifiedBy>
  <cp:revision>4</cp:revision>
  <dcterms:created xsi:type="dcterms:W3CDTF">2021-10-21T08:30:00Z</dcterms:created>
  <dcterms:modified xsi:type="dcterms:W3CDTF">2025-08-07T01:27:00Z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B4DC50E8930E49C3934F4C5B89117799</vt:lpwstr>
  </property>
  <property fmtid="{D5CDD505-2E9C-101B-9397-08002B2CF9AE}" pid="4" name="KSOTemplateDocerSaveRecord">
    <vt:lpwstr>eyJoZGlkIjoiMTYzNmFlZDUxMjgwNjRiNjI2NTJkM2FiOGFiMDYyNDEiLCJ1c2VySWQiOiIyMTY0NTcxNjEifQ==</vt:lpwstr>
  </property>
</Properties>
</file>