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4" w:type="pct"/>
        <w:tblLook w:val="04A0" w:firstRow="1" w:lastRow="0" w:firstColumn="1" w:lastColumn="0" w:noHBand="0" w:noVBand="1"/>
      </w:tblPr>
      <w:tblGrid>
        <w:gridCol w:w="1030"/>
        <w:gridCol w:w="1765"/>
        <w:gridCol w:w="8376"/>
      </w:tblGrid>
      <w:tr w:rsidR="000B5058" w14:paraId="5FB03A44" w14:textId="77777777" w:rsidTr="002747AB">
        <w:trPr>
          <w:trHeight w:val="604"/>
        </w:trPr>
        <w:tc>
          <w:tcPr>
            <w:tcW w:w="1251" w:type="pct"/>
            <w:gridSpan w:val="2"/>
          </w:tcPr>
          <w:p w14:paraId="097EEF5A" w14:textId="77777777" w:rsidR="000B5058" w:rsidRDefault="00D43486">
            <w:pPr>
              <w:ind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项目名称</w:t>
            </w:r>
          </w:p>
        </w:tc>
        <w:tc>
          <w:tcPr>
            <w:tcW w:w="3749" w:type="pct"/>
          </w:tcPr>
          <w:p w14:paraId="604E4495" w14:textId="77777777" w:rsidR="000B5058" w:rsidRDefault="00D43486">
            <w:pPr>
              <w:jc w:val="center"/>
              <w:rPr>
                <w:rFonts w:asciiTheme="majorEastAsia" w:eastAsiaTheme="majorEastAsia" w:hAnsiTheme="majorEastAsia"/>
                <w:bCs/>
                <w:sz w:val="28"/>
                <w:szCs w:val="28"/>
              </w:rPr>
            </w:pPr>
            <w:r>
              <w:rPr>
                <w:rFonts w:asciiTheme="majorEastAsia" w:eastAsiaTheme="majorEastAsia" w:hAnsiTheme="majorEastAsia" w:hint="eastAsia"/>
                <w:bCs/>
                <w:sz w:val="28"/>
                <w:szCs w:val="28"/>
              </w:rPr>
              <w:t>床边</w:t>
            </w:r>
            <w:r>
              <w:rPr>
                <w:rFonts w:asciiTheme="majorEastAsia" w:eastAsiaTheme="majorEastAsia" w:hAnsiTheme="majorEastAsia" w:hint="eastAsia"/>
                <w:bCs/>
                <w:sz w:val="28"/>
                <w:szCs w:val="28"/>
              </w:rPr>
              <w:t>B</w:t>
            </w:r>
            <w:r>
              <w:rPr>
                <w:rFonts w:asciiTheme="majorEastAsia" w:eastAsiaTheme="majorEastAsia" w:hAnsiTheme="majorEastAsia" w:hint="eastAsia"/>
                <w:bCs/>
                <w:sz w:val="28"/>
                <w:szCs w:val="28"/>
              </w:rPr>
              <w:t>超机（联网）</w:t>
            </w:r>
          </w:p>
        </w:tc>
      </w:tr>
      <w:tr w:rsidR="000B5058" w14:paraId="4730B426" w14:textId="77777777" w:rsidTr="002747AB">
        <w:trPr>
          <w:trHeight w:val="604"/>
        </w:trPr>
        <w:tc>
          <w:tcPr>
            <w:tcW w:w="1251" w:type="pct"/>
            <w:gridSpan w:val="2"/>
          </w:tcPr>
          <w:p w14:paraId="20CCD9DC" w14:textId="77777777" w:rsidR="000B5058" w:rsidRDefault="00D43486">
            <w:pPr>
              <w:tabs>
                <w:tab w:val="left" w:pos="874"/>
              </w:tabs>
              <w:ind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使用科室</w:t>
            </w:r>
          </w:p>
        </w:tc>
        <w:tc>
          <w:tcPr>
            <w:tcW w:w="3749" w:type="pct"/>
          </w:tcPr>
          <w:p w14:paraId="258C7316" w14:textId="77777777" w:rsidR="000B5058" w:rsidRDefault="00D43486">
            <w:pPr>
              <w:jc w:val="center"/>
              <w:rPr>
                <w:rFonts w:asciiTheme="majorEastAsia" w:eastAsiaTheme="majorEastAsia" w:hAnsiTheme="majorEastAsia"/>
                <w:bCs/>
                <w:sz w:val="28"/>
                <w:szCs w:val="28"/>
              </w:rPr>
            </w:pPr>
            <w:r>
              <w:rPr>
                <w:rFonts w:asciiTheme="majorEastAsia" w:eastAsiaTheme="majorEastAsia" w:hAnsiTheme="majorEastAsia" w:hint="eastAsia"/>
                <w:bCs/>
                <w:sz w:val="28"/>
                <w:szCs w:val="28"/>
              </w:rPr>
              <w:t>研究型病房</w:t>
            </w:r>
          </w:p>
        </w:tc>
      </w:tr>
      <w:tr w:rsidR="000B5058" w14:paraId="4F21E568" w14:textId="77777777" w:rsidTr="002747AB">
        <w:trPr>
          <w:trHeight w:val="287"/>
        </w:trPr>
        <w:tc>
          <w:tcPr>
            <w:tcW w:w="461" w:type="pct"/>
          </w:tcPr>
          <w:p w14:paraId="3A8E589D" w14:textId="77777777" w:rsidR="000B5058" w:rsidRDefault="00D43486">
            <w:pPr>
              <w:ind w:rightChars="-162" w:right="-340"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39" w:type="pct"/>
            <w:gridSpan w:val="2"/>
          </w:tcPr>
          <w:p w14:paraId="77692B76" w14:textId="77777777" w:rsidR="000B5058" w:rsidRDefault="00D43486">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0B5058" w14:paraId="7A0D3CAE" w14:textId="77777777" w:rsidTr="002747AB">
        <w:trPr>
          <w:trHeight w:val="287"/>
        </w:trPr>
        <w:tc>
          <w:tcPr>
            <w:tcW w:w="461" w:type="pct"/>
          </w:tcPr>
          <w:p w14:paraId="6D0B1674"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1.1</w:t>
            </w:r>
          </w:p>
        </w:tc>
        <w:tc>
          <w:tcPr>
            <w:tcW w:w="4539" w:type="pct"/>
            <w:gridSpan w:val="2"/>
          </w:tcPr>
          <w:p w14:paraId="4EE1190C"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数量：</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台</w:t>
            </w:r>
            <w:r>
              <w:rPr>
                <w:rFonts w:asciiTheme="majorEastAsia" w:eastAsiaTheme="majorEastAsia" w:hAnsiTheme="majorEastAsia" w:hint="eastAsia"/>
                <w:bCs/>
                <w:sz w:val="24"/>
                <w:szCs w:val="24"/>
              </w:rPr>
              <w:t>。</w:t>
            </w:r>
          </w:p>
        </w:tc>
      </w:tr>
      <w:tr w:rsidR="000B5058" w14:paraId="4BAC685F" w14:textId="77777777" w:rsidTr="002747AB">
        <w:trPr>
          <w:trHeight w:val="287"/>
        </w:trPr>
        <w:tc>
          <w:tcPr>
            <w:tcW w:w="461" w:type="pct"/>
          </w:tcPr>
          <w:p w14:paraId="19D3801B"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1.2</w:t>
            </w:r>
          </w:p>
        </w:tc>
        <w:tc>
          <w:tcPr>
            <w:tcW w:w="4539" w:type="pct"/>
            <w:gridSpan w:val="2"/>
          </w:tcPr>
          <w:p w14:paraId="560F2F85" w14:textId="77777777" w:rsidR="000B5058" w:rsidRDefault="00D43486">
            <w:pPr>
              <w:rPr>
                <w:rFonts w:asciiTheme="majorEastAsia" w:eastAsia="宋体" w:hAnsiTheme="majorEastAsia"/>
                <w:bCs/>
                <w:sz w:val="24"/>
                <w:szCs w:val="24"/>
              </w:rPr>
            </w:pPr>
            <w:r>
              <w:rPr>
                <w:rFonts w:asciiTheme="majorEastAsia" w:eastAsiaTheme="majorEastAsia" w:hAnsiTheme="majorEastAsia" w:hint="eastAsia"/>
                <w:bCs/>
                <w:sz w:val="24"/>
                <w:szCs w:val="24"/>
              </w:rPr>
              <w:t>用途：</w:t>
            </w:r>
            <w:r>
              <w:rPr>
                <w:rFonts w:ascii="宋体" w:eastAsia="宋体" w:hAnsi="宋体" w:cs="宋体" w:hint="eastAsia"/>
                <w:bCs/>
                <w:sz w:val="24"/>
                <w:szCs w:val="24"/>
              </w:rPr>
              <w:t>用于全身各器官超声诊断，包括腹部、浅表，心脏</w:t>
            </w:r>
            <w:r>
              <w:rPr>
                <w:rFonts w:asciiTheme="majorEastAsia" w:eastAsiaTheme="majorEastAsia" w:hAnsiTheme="majorEastAsia" w:hint="eastAsia"/>
                <w:bCs/>
                <w:sz w:val="24"/>
                <w:szCs w:val="24"/>
              </w:rPr>
              <w:t>及超声引导下血管穿刺</w:t>
            </w:r>
            <w:r>
              <w:rPr>
                <w:rFonts w:ascii="宋体" w:eastAsia="宋体" w:hAnsi="宋体" w:cs="宋体" w:hint="eastAsia"/>
                <w:bCs/>
                <w:sz w:val="24"/>
                <w:szCs w:val="24"/>
              </w:rPr>
              <w:t>等</w:t>
            </w:r>
            <w:r>
              <w:rPr>
                <w:rFonts w:ascii="宋体" w:eastAsia="宋体" w:hAnsi="宋体" w:cs="宋体" w:hint="eastAsia"/>
                <w:bCs/>
                <w:sz w:val="24"/>
                <w:szCs w:val="24"/>
              </w:rPr>
              <w:t>。</w:t>
            </w:r>
          </w:p>
        </w:tc>
      </w:tr>
      <w:tr w:rsidR="000B5058" w14:paraId="10D57E3F" w14:textId="77777777" w:rsidTr="002747AB">
        <w:trPr>
          <w:trHeight w:val="287"/>
        </w:trPr>
        <w:tc>
          <w:tcPr>
            <w:tcW w:w="461" w:type="pct"/>
          </w:tcPr>
          <w:p w14:paraId="325D3362" w14:textId="77777777" w:rsidR="000B5058" w:rsidRDefault="00D43486">
            <w:pPr>
              <w:ind w:rightChars="-162" w:right="-340"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4539" w:type="pct"/>
            <w:gridSpan w:val="2"/>
          </w:tcPr>
          <w:p w14:paraId="1A5625CB" w14:textId="77777777" w:rsidR="000B5058" w:rsidRDefault="00D43486">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主要功能及参数</w:t>
            </w:r>
          </w:p>
        </w:tc>
      </w:tr>
      <w:tr w:rsidR="000B5058" w14:paraId="3DFC2A6C" w14:textId="77777777" w:rsidTr="002747AB">
        <w:trPr>
          <w:trHeight w:val="287"/>
        </w:trPr>
        <w:tc>
          <w:tcPr>
            <w:tcW w:w="461" w:type="pct"/>
          </w:tcPr>
          <w:p w14:paraId="2E962ACC"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39" w:type="pct"/>
            <w:gridSpan w:val="2"/>
          </w:tcPr>
          <w:p w14:paraId="6126E557" w14:textId="77777777" w:rsidR="000B5058" w:rsidRDefault="00D43486">
            <w:pPr>
              <w:spacing w:line="276" w:lineRule="auto"/>
              <w:jc w:val="left"/>
              <w:rPr>
                <w:rFonts w:asciiTheme="majorEastAsia" w:eastAsiaTheme="majorEastAsia" w:hAnsiTheme="majorEastAsia"/>
                <w:bCs/>
                <w:sz w:val="24"/>
                <w:szCs w:val="24"/>
              </w:rPr>
            </w:pPr>
            <w:r>
              <w:rPr>
                <w:rFonts w:asciiTheme="majorEastAsia" w:eastAsiaTheme="majorEastAsia" w:hAnsiTheme="majorEastAsia" w:hint="eastAsia"/>
                <w:bCs/>
                <w:sz w:val="24"/>
                <w:szCs w:val="24"/>
              </w:rPr>
              <w:t>配备</w:t>
            </w:r>
            <w:r>
              <w:rPr>
                <w:rFonts w:asciiTheme="majorEastAsia" w:eastAsiaTheme="majorEastAsia" w:hAnsiTheme="majorEastAsia" w:hint="eastAsia"/>
                <w:bCs/>
                <w:sz w:val="24"/>
                <w:szCs w:val="24"/>
              </w:rPr>
              <w:t>大尺寸</w:t>
            </w:r>
            <w:r>
              <w:rPr>
                <w:rFonts w:asciiTheme="majorEastAsia" w:eastAsiaTheme="majorEastAsia" w:hAnsiTheme="majorEastAsia" w:hint="eastAsia"/>
                <w:bCs/>
                <w:sz w:val="24"/>
                <w:szCs w:val="24"/>
              </w:rPr>
              <w:t>高清晰、医用专业彩色显示屏，</w:t>
            </w:r>
            <w:r>
              <w:rPr>
                <w:rFonts w:asciiTheme="majorEastAsia" w:eastAsiaTheme="majorEastAsia" w:hAnsiTheme="majorEastAsia" w:hint="eastAsia"/>
                <w:bCs/>
                <w:sz w:val="24"/>
                <w:szCs w:val="24"/>
              </w:rPr>
              <w:t>且可</w:t>
            </w:r>
            <w:r>
              <w:rPr>
                <w:rFonts w:asciiTheme="majorEastAsia" w:eastAsiaTheme="majorEastAsia" w:hAnsiTheme="majorEastAsia"/>
                <w:bCs/>
                <w:sz w:val="24"/>
                <w:szCs w:val="24"/>
              </w:rPr>
              <w:t>根据</w:t>
            </w:r>
            <w:r>
              <w:rPr>
                <w:rFonts w:asciiTheme="majorEastAsia" w:eastAsiaTheme="majorEastAsia" w:hAnsiTheme="majorEastAsia" w:hint="eastAsia"/>
                <w:bCs/>
                <w:sz w:val="24"/>
                <w:szCs w:val="24"/>
              </w:rPr>
              <w:t>环境光变化</w:t>
            </w:r>
            <w:r>
              <w:rPr>
                <w:rFonts w:asciiTheme="majorEastAsia" w:eastAsiaTheme="majorEastAsia" w:hAnsiTheme="majorEastAsia"/>
                <w:bCs/>
                <w:sz w:val="24"/>
                <w:szCs w:val="24"/>
              </w:rPr>
              <w:t>自动调节亮度</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请出示屏幕的具体尺寸。</w:t>
            </w:r>
          </w:p>
        </w:tc>
      </w:tr>
      <w:tr w:rsidR="000B5058" w14:paraId="4C4E3F0A" w14:textId="77777777" w:rsidTr="002747AB">
        <w:trPr>
          <w:trHeight w:val="287"/>
        </w:trPr>
        <w:tc>
          <w:tcPr>
            <w:tcW w:w="461" w:type="pct"/>
          </w:tcPr>
          <w:p w14:paraId="3A324530"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39" w:type="pct"/>
            <w:gridSpan w:val="2"/>
          </w:tcPr>
          <w:p w14:paraId="018EB3C9"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配备多角度空间复合成像技术</w:t>
            </w:r>
            <w:r>
              <w:rPr>
                <w:rFonts w:asciiTheme="majorEastAsia" w:eastAsiaTheme="majorEastAsia" w:hAnsiTheme="majorEastAsia"/>
                <w:bCs/>
                <w:sz w:val="24"/>
                <w:szCs w:val="24"/>
              </w:rPr>
              <w:t>，支持线阵和</w:t>
            </w:r>
            <w:proofErr w:type="gramStart"/>
            <w:r>
              <w:rPr>
                <w:rFonts w:asciiTheme="majorEastAsia" w:eastAsiaTheme="majorEastAsia" w:hAnsiTheme="majorEastAsia"/>
                <w:bCs/>
                <w:sz w:val="24"/>
                <w:szCs w:val="24"/>
              </w:rPr>
              <w:t>凸阵</w:t>
            </w:r>
            <w:proofErr w:type="gramEnd"/>
            <w:r>
              <w:rPr>
                <w:rFonts w:asciiTheme="majorEastAsia" w:eastAsiaTheme="majorEastAsia" w:hAnsiTheme="majorEastAsia"/>
                <w:bCs/>
                <w:sz w:val="24"/>
                <w:szCs w:val="24"/>
              </w:rPr>
              <w:t>探头</w:t>
            </w:r>
            <w:r>
              <w:rPr>
                <w:rFonts w:asciiTheme="majorEastAsia" w:eastAsiaTheme="majorEastAsia" w:hAnsiTheme="majorEastAsia" w:hint="eastAsia"/>
                <w:bCs/>
                <w:sz w:val="24"/>
                <w:szCs w:val="24"/>
              </w:rPr>
              <w:t>。</w:t>
            </w:r>
          </w:p>
        </w:tc>
      </w:tr>
      <w:tr w:rsidR="000B5058" w14:paraId="46B08AF3" w14:textId="77777777" w:rsidTr="002747AB">
        <w:trPr>
          <w:trHeight w:val="287"/>
        </w:trPr>
        <w:tc>
          <w:tcPr>
            <w:tcW w:w="461" w:type="pct"/>
          </w:tcPr>
          <w:p w14:paraId="609654EA"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39" w:type="pct"/>
            <w:gridSpan w:val="2"/>
          </w:tcPr>
          <w:p w14:paraId="3C1A3A3A"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具有</w:t>
            </w:r>
            <w:r>
              <w:rPr>
                <w:rFonts w:asciiTheme="majorEastAsia" w:eastAsiaTheme="majorEastAsia" w:hAnsiTheme="majorEastAsia"/>
                <w:bCs/>
                <w:sz w:val="24"/>
                <w:szCs w:val="24"/>
              </w:rPr>
              <w:t>成像测量</w:t>
            </w:r>
            <w:r>
              <w:rPr>
                <w:rFonts w:asciiTheme="majorEastAsia" w:eastAsiaTheme="majorEastAsia" w:hAnsiTheme="majorEastAsia" w:hint="eastAsia"/>
                <w:bCs/>
                <w:sz w:val="24"/>
                <w:szCs w:val="24"/>
              </w:rPr>
              <w:t>及</w:t>
            </w:r>
            <w:r>
              <w:rPr>
                <w:rFonts w:asciiTheme="majorEastAsia" w:eastAsiaTheme="majorEastAsia" w:hAnsiTheme="majorEastAsia"/>
                <w:bCs/>
                <w:sz w:val="24"/>
                <w:szCs w:val="24"/>
              </w:rPr>
              <w:t>定量分析，</w:t>
            </w:r>
            <w:r>
              <w:rPr>
                <w:rFonts w:asciiTheme="majorEastAsia" w:eastAsiaTheme="majorEastAsia" w:hAnsiTheme="majorEastAsia" w:hint="eastAsia"/>
                <w:bCs/>
                <w:sz w:val="24"/>
                <w:szCs w:val="24"/>
              </w:rPr>
              <w:t>支持儿童心脏功能测量与分析，血管测量、血流测量与分析</w:t>
            </w:r>
            <w:r>
              <w:rPr>
                <w:rFonts w:asciiTheme="majorEastAsia" w:eastAsiaTheme="majorEastAsia" w:hAnsiTheme="majorEastAsia" w:hint="eastAsia"/>
                <w:bCs/>
                <w:sz w:val="24"/>
                <w:szCs w:val="24"/>
              </w:rPr>
              <w:t>。</w:t>
            </w:r>
          </w:p>
        </w:tc>
      </w:tr>
      <w:tr w:rsidR="000B5058" w14:paraId="65E8344D" w14:textId="77777777" w:rsidTr="002747AB">
        <w:trPr>
          <w:trHeight w:val="287"/>
        </w:trPr>
        <w:tc>
          <w:tcPr>
            <w:tcW w:w="461" w:type="pct"/>
            <w:shd w:val="clear" w:color="auto" w:fill="auto"/>
          </w:tcPr>
          <w:p w14:paraId="52DD3414"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39" w:type="pct"/>
            <w:gridSpan w:val="2"/>
          </w:tcPr>
          <w:p w14:paraId="3CAE35F8"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具有</w:t>
            </w:r>
            <w:r>
              <w:rPr>
                <w:rFonts w:asciiTheme="majorEastAsia" w:eastAsiaTheme="majorEastAsia" w:hAnsiTheme="majorEastAsia" w:hint="eastAsia"/>
                <w:bCs/>
                <w:sz w:val="24"/>
                <w:szCs w:val="24"/>
              </w:rPr>
              <w:t>超声引导下血管穿刺</w:t>
            </w:r>
            <w:r>
              <w:rPr>
                <w:rFonts w:asciiTheme="majorEastAsia" w:eastAsiaTheme="majorEastAsia" w:hAnsiTheme="majorEastAsia" w:hint="eastAsia"/>
                <w:bCs/>
                <w:sz w:val="24"/>
                <w:szCs w:val="24"/>
              </w:rPr>
              <w:t>功能。</w:t>
            </w:r>
          </w:p>
        </w:tc>
      </w:tr>
      <w:tr w:rsidR="000B5058" w14:paraId="17D31BCF" w14:textId="77777777" w:rsidTr="002747AB">
        <w:trPr>
          <w:trHeight w:val="287"/>
        </w:trPr>
        <w:tc>
          <w:tcPr>
            <w:tcW w:w="461" w:type="pct"/>
            <w:shd w:val="clear" w:color="auto" w:fill="auto"/>
          </w:tcPr>
          <w:p w14:paraId="54BC6E0E"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2.5</w:t>
            </w:r>
          </w:p>
        </w:tc>
        <w:tc>
          <w:tcPr>
            <w:tcW w:w="4539" w:type="pct"/>
            <w:gridSpan w:val="2"/>
          </w:tcPr>
          <w:p w14:paraId="1E253A5A"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支持多种系统成像技术</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需包含：</w:t>
            </w:r>
            <w:r>
              <w:rPr>
                <w:rFonts w:asciiTheme="majorEastAsia" w:eastAsiaTheme="majorEastAsia" w:hAnsiTheme="majorEastAsia" w:hint="eastAsia"/>
                <w:bCs/>
                <w:sz w:val="24"/>
                <w:szCs w:val="24"/>
              </w:rPr>
              <w:t>灰阶成像、频谱多普勒成像、彩色多普勒成像、组织多普勒成像或相关成像技术等</w:t>
            </w:r>
            <w:r>
              <w:rPr>
                <w:rFonts w:asciiTheme="majorEastAsia" w:eastAsiaTheme="majorEastAsia" w:hAnsiTheme="majorEastAsia" w:hint="eastAsia"/>
                <w:bCs/>
                <w:sz w:val="24"/>
                <w:szCs w:val="24"/>
              </w:rPr>
              <w:t>。</w:t>
            </w:r>
          </w:p>
        </w:tc>
      </w:tr>
      <w:tr w:rsidR="000B5058" w14:paraId="052ABB9D" w14:textId="77777777" w:rsidTr="002747AB">
        <w:trPr>
          <w:trHeight w:val="287"/>
        </w:trPr>
        <w:tc>
          <w:tcPr>
            <w:tcW w:w="461" w:type="pct"/>
            <w:shd w:val="clear" w:color="auto" w:fill="auto"/>
          </w:tcPr>
          <w:p w14:paraId="21081CD0"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2.6</w:t>
            </w:r>
          </w:p>
        </w:tc>
        <w:tc>
          <w:tcPr>
            <w:tcW w:w="4539" w:type="pct"/>
            <w:gridSpan w:val="2"/>
          </w:tcPr>
          <w:p w14:paraId="30D8AE85"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支持实时扫描以及离线重构图像</w:t>
            </w:r>
            <w:r>
              <w:rPr>
                <w:rFonts w:asciiTheme="majorEastAsia" w:eastAsiaTheme="majorEastAsia" w:hAnsiTheme="majorEastAsia" w:hint="eastAsia"/>
                <w:bCs/>
                <w:sz w:val="24"/>
                <w:szCs w:val="24"/>
              </w:rPr>
              <w:t>。</w:t>
            </w:r>
          </w:p>
        </w:tc>
      </w:tr>
      <w:tr w:rsidR="000B5058" w14:paraId="36F52060" w14:textId="77777777" w:rsidTr="002747AB">
        <w:trPr>
          <w:trHeight w:val="287"/>
        </w:trPr>
        <w:tc>
          <w:tcPr>
            <w:tcW w:w="461" w:type="pct"/>
            <w:shd w:val="clear" w:color="auto" w:fill="auto"/>
          </w:tcPr>
          <w:p w14:paraId="3DA404F5"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2.7</w:t>
            </w:r>
          </w:p>
        </w:tc>
        <w:tc>
          <w:tcPr>
            <w:tcW w:w="4539" w:type="pct"/>
            <w:gridSpan w:val="2"/>
          </w:tcPr>
          <w:p w14:paraId="79E8B3FE"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支持图像储存与影像回放，数据支持无线和有线传输</w:t>
            </w:r>
            <w:r>
              <w:rPr>
                <w:rFonts w:asciiTheme="majorEastAsia" w:eastAsiaTheme="majorEastAsia" w:hAnsiTheme="majorEastAsia" w:hint="eastAsia"/>
                <w:bCs/>
                <w:sz w:val="24"/>
                <w:szCs w:val="24"/>
              </w:rPr>
              <w:t>。</w:t>
            </w:r>
          </w:p>
        </w:tc>
      </w:tr>
      <w:tr w:rsidR="000B5058" w14:paraId="5AB278B8" w14:textId="77777777" w:rsidTr="002747AB">
        <w:trPr>
          <w:trHeight w:val="287"/>
        </w:trPr>
        <w:tc>
          <w:tcPr>
            <w:tcW w:w="461" w:type="pct"/>
            <w:shd w:val="clear" w:color="auto" w:fill="auto"/>
          </w:tcPr>
          <w:p w14:paraId="034CCBF9"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2.8</w:t>
            </w:r>
          </w:p>
        </w:tc>
        <w:tc>
          <w:tcPr>
            <w:tcW w:w="4539" w:type="pct"/>
            <w:gridSpan w:val="2"/>
          </w:tcPr>
          <w:p w14:paraId="43CC8090"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支持</w:t>
            </w:r>
            <w:r>
              <w:rPr>
                <w:rFonts w:asciiTheme="majorEastAsia" w:eastAsiaTheme="majorEastAsia" w:hAnsiTheme="majorEastAsia" w:hint="eastAsia"/>
                <w:bCs/>
                <w:sz w:val="24"/>
                <w:szCs w:val="24"/>
              </w:rPr>
              <w:t xml:space="preserve">3D/4D </w:t>
            </w:r>
            <w:r>
              <w:rPr>
                <w:rFonts w:asciiTheme="majorEastAsia" w:eastAsiaTheme="majorEastAsia" w:hAnsiTheme="majorEastAsia" w:hint="eastAsia"/>
                <w:bCs/>
                <w:sz w:val="24"/>
                <w:szCs w:val="24"/>
              </w:rPr>
              <w:t>容积成像和多平面重建成像</w:t>
            </w:r>
            <w:r>
              <w:rPr>
                <w:rFonts w:asciiTheme="majorEastAsia" w:eastAsiaTheme="majorEastAsia" w:hAnsiTheme="majorEastAsia" w:hint="eastAsia"/>
                <w:bCs/>
                <w:sz w:val="24"/>
                <w:szCs w:val="24"/>
              </w:rPr>
              <w:t>。</w:t>
            </w:r>
          </w:p>
        </w:tc>
      </w:tr>
      <w:tr w:rsidR="000B5058" w14:paraId="169B1A47" w14:textId="77777777" w:rsidTr="002747AB">
        <w:trPr>
          <w:trHeight w:val="287"/>
        </w:trPr>
        <w:tc>
          <w:tcPr>
            <w:tcW w:w="461" w:type="pct"/>
            <w:shd w:val="clear" w:color="auto" w:fill="auto"/>
          </w:tcPr>
          <w:p w14:paraId="34852853"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2.9</w:t>
            </w:r>
          </w:p>
        </w:tc>
        <w:tc>
          <w:tcPr>
            <w:tcW w:w="4539" w:type="pct"/>
            <w:gridSpan w:val="2"/>
          </w:tcPr>
          <w:p w14:paraId="1A9AB650"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TGC</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8</w:t>
            </w:r>
            <w:r>
              <w:rPr>
                <w:rFonts w:asciiTheme="majorEastAsia" w:eastAsiaTheme="majorEastAsia" w:hAnsiTheme="majorEastAsia" w:hint="eastAsia"/>
                <w:bCs/>
                <w:sz w:val="24"/>
                <w:szCs w:val="24"/>
              </w:rPr>
              <w:t>段，最大显示深度</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32cm</w:t>
            </w:r>
            <w:r>
              <w:rPr>
                <w:rFonts w:asciiTheme="majorEastAsia" w:eastAsiaTheme="majorEastAsia" w:hAnsiTheme="majorEastAsia" w:hint="eastAsia"/>
                <w:bCs/>
                <w:sz w:val="24"/>
                <w:szCs w:val="24"/>
              </w:rPr>
              <w:t>。</w:t>
            </w:r>
          </w:p>
        </w:tc>
      </w:tr>
      <w:tr w:rsidR="000B5058" w14:paraId="3D417C6E" w14:textId="77777777" w:rsidTr="002747AB">
        <w:trPr>
          <w:trHeight w:val="287"/>
        </w:trPr>
        <w:tc>
          <w:tcPr>
            <w:tcW w:w="461" w:type="pct"/>
            <w:shd w:val="clear" w:color="auto" w:fill="auto"/>
          </w:tcPr>
          <w:p w14:paraId="204CB242"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2.10</w:t>
            </w:r>
          </w:p>
        </w:tc>
        <w:tc>
          <w:tcPr>
            <w:tcW w:w="4539" w:type="pct"/>
            <w:gridSpan w:val="2"/>
          </w:tcPr>
          <w:p w14:paraId="2C2D22FA"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支持超声设备与监护类设备信息互通互联</w:t>
            </w:r>
            <w:r>
              <w:rPr>
                <w:rFonts w:asciiTheme="majorEastAsia" w:eastAsiaTheme="majorEastAsia" w:hAnsiTheme="majorEastAsia" w:hint="eastAsia"/>
                <w:bCs/>
                <w:sz w:val="24"/>
                <w:szCs w:val="24"/>
              </w:rPr>
              <w:t xml:space="preserve">, </w:t>
            </w:r>
            <w:r>
              <w:rPr>
                <w:rFonts w:asciiTheme="majorEastAsia" w:eastAsiaTheme="majorEastAsia" w:hAnsiTheme="majorEastAsia" w:hint="eastAsia"/>
                <w:bCs/>
                <w:sz w:val="24"/>
                <w:szCs w:val="24"/>
              </w:rPr>
              <w:t>可在超声设备显示血压，血氧及心电等</w:t>
            </w:r>
            <w:r>
              <w:rPr>
                <w:rFonts w:asciiTheme="majorEastAsia" w:eastAsiaTheme="majorEastAsia" w:hAnsiTheme="majorEastAsia" w:hint="eastAsia"/>
                <w:bCs/>
                <w:sz w:val="24"/>
                <w:szCs w:val="24"/>
              </w:rPr>
              <w:t>生命体征信息</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以</w:t>
            </w:r>
            <w:r>
              <w:rPr>
                <w:rFonts w:asciiTheme="majorEastAsia" w:eastAsiaTheme="majorEastAsia" w:hAnsiTheme="majorEastAsia" w:hint="eastAsia"/>
                <w:bCs/>
                <w:sz w:val="24"/>
                <w:szCs w:val="24"/>
              </w:rPr>
              <w:t>满足临床多维</w:t>
            </w:r>
            <w:proofErr w:type="gramStart"/>
            <w:r>
              <w:rPr>
                <w:rFonts w:asciiTheme="majorEastAsia" w:eastAsiaTheme="majorEastAsia" w:hAnsiTheme="majorEastAsia" w:hint="eastAsia"/>
                <w:bCs/>
                <w:sz w:val="24"/>
                <w:szCs w:val="24"/>
              </w:rPr>
              <w:t>度信息</w:t>
            </w:r>
            <w:proofErr w:type="gramEnd"/>
            <w:r>
              <w:rPr>
                <w:rFonts w:asciiTheme="majorEastAsia" w:eastAsiaTheme="majorEastAsia" w:hAnsiTheme="majorEastAsia" w:hint="eastAsia"/>
                <w:bCs/>
                <w:sz w:val="24"/>
                <w:szCs w:val="24"/>
              </w:rPr>
              <w:t>综合决策的需求</w:t>
            </w:r>
            <w:r>
              <w:rPr>
                <w:rFonts w:asciiTheme="majorEastAsia" w:eastAsiaTheme="majorEastAsia" w:hAnsiTheme="majorEastAsia" w:hint="eastAsia"/>
                <w:bCs/>
                <w:sz w:val="24"/>
                <w:szCs w:val="24"/>
              </w:rPr>
              <w:t>。</w:t>
            </w:r>
          </w:p>
        </w:tc>
      </w:tr>
      <w:tr w:rsidR="000B5058" w14:paraId="4A72B8F1" w14:textId="77777777" w:rsidTr="002747AB">
        <w:trPr>
          <w:trHeight w:val="287"/>
        </w:trPr>
        <w:tc>
          <w:tcPr>
            <w:tcW w:w="461" w:type="pct"/>
            <w:shd w:val="clear" w:color="auto" w:fill="auto"/>
          </w:tcPr>
          <w:p w14:paraId="1814243E"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w:t>
            </w:r>
            <w:r>
              <w:rPr>
                <w:rFonts w:ascii="宋体" w:eastAsia="宋体" w:hAnsi="宋体" w:cs="宋体" w:hint="eastAsia"/>
                <w:bCs/>
                <w:sz w:val="24"/>
                <w:szCs w:val="24"/>
              </w:rPr>
              <w:t>1</w:t>
            </w:r>
          </w:p>
        </w:tc>
        <w:tc>
          <w:tcPr>
            <w:tcW w:w="4539" w:type="pct"/>
            <w:gridSpan w:val="2"/>
          </w:tcPr>
          <w:p w14:paraId="5249CBEA"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配</w:t>
            </w:r>
            <w:r>
              <w:rPr>
                <w:rFonts w:asciiTheme="majorEastAsia" w:eastAsiaTheme="majorEastAsia" w:hAnsiTheme="majorEastAsia" w:hint="eastAsia"/>
                <w:bCs/>
                <w:sz w:val="24"/>
                <w:szCs w:val="24"/>
              </w:rPr>
              <w:t>备</w:t>
            </w:r>
            <w:r>
              <w:rPr>
                <w:rFonts w:asciiTheme="majorEastAsia" w:eastAsiaTheme="majorEastAsia" w:hAnsiTheme="majorEastAsia" w:hint="eastAsia"/>
                <w:bCs/>
                <w:sz w:val="24"/>
                <w:szCs w:val="24"/>
              </w:rPr>
              <w:t>大容量</w:t>
            </w:r>
            <w:r>
              <w:rPr>
                <w:rFonts w:asciiTheme="majorEastAsia" w:eastAsiaTheme="majorEastAsia" w:hAnsiTheme="majorEastAsia" w:hint="eastAsia"/>
                <w:bCs/>
                <w:sz w:val="24"/>
                <w:szCs w:val="24"/>
              </w:rPr>
              <w:t>固态硬盘</w:t>
            </w:r>
            <w:r>
              <w:rPr>
                <w:rFonts w:asciiTheme="majorEastAsia" w:eastAsiaTheme="majorEastAsia" w:hAnsiTheme="majorEastAsia" w:hint="eastAsia"/>
                <w:bCs/>
                <w:sz w:val="24"/>
                <w:szCs w:val="24"/>
              </w:rPr>
              <w:t>，</w:t>
            </w:r>
            <w:r>
              <w:rPr>
                <w:rFonts w:asciiTheme="majorEastAsia" w:eastAsiaTheme="majorEastAsia" w:hAnsiTheme="majorEastAsia" w:hint="eastAsia"/>
                <w:bCs/>
                <w:sz w:val="24"/>
                <w:szCs w:val="24"/>
              </w:rPr>
              <w:t>以保证设备流畅运行</w:t>
            </w:r>
            <w:r>
              <w:rPr>
                <w:rFonts w:asciiTheme="majorEastAsia" w:eastAsiaTheme="majorEastAsia" w:hAnsiTheme="majorEastAsia" w:hint="eastAsia"/>
                <w:bCs/>
                <w:sz w:val="24"/>
                <w:szCs w:val="24"/>
              </w:rPr>
              <w:t>。</w:t>
            </w:r>
          </w:p>
        </w:tc>
      </w:tr>
      <w:tr w:rsidR="000B5058" w14:paraId="43D429A6" w14:textId="77777777" w:rsidTr="002747AB">
        <w:trPr>
          <w:trHeight w:val="287"/>
        </w:trPr>
        <w:tc>
          <w:tcPr>
            <w:tcW w:w="461" w:type="pct"/>
          </w:tcPr>
          <w:p w14:paraId="36BD3A0D" w14:textId="77777777" w:rsidR="000B5058" w:rsidRDefault="00D43486">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2.12</w:t>
            </w:r>
          </w:p>
        </w:tc>
        <w:tc>
          <w:tcPr>
            <w:tcW w:w="4539" w:type="pct"/>
            <w:gridSpan w:val="2"/>
          </w:tcPr>
          <w:p w14:paraId="743BC043"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配备台车，台车能提供续航电池</w:t>
            </w:r>
            <w:r>
              <w:rPr>
                <w:rFonts w:asciiTheme="majorEastAsia" w:eastAsiaTheme="majorEastAsia" w:hAnsiTheme="majorEastAsia" w:hint="eastAsia"/>
                <w:bCs/>
                <w:sz w:val="24"/>
                <w:szCs w:val="24"/>
              </w:rPr>
              <w:t>。</w:t>
            </w:r>
          </w:p>
        </w:tc>
      </w:tr>
      <w:tr w:rsidR="000B5058" w14:paraId="6D9D0E30" w14:textId="77777777" w:rsidTr="002747AB">
        <w:trPr>
          <w:trHeight w:val="287"/>
        </w:trPr>
        <w:tc>
          <w:tcPr>
            <w:tcW w:w="461" w:type="pct"/>
          </w:tcPr>
          <w:p w14:paraId="4FF3356E" w14:textId="77777777" w:rsidR="000B5058" w:rsidRDefault="00D43486">
            <w:pPr>
              <w:ind w:rightChars="-162" w:right="-340"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三</w:t>
            </w:r>
          </w:p>
        </w:tc>
        <w:tc>
          <w:tcPr>
            <w:tcW w:w="4539" w:type="pct"/>
            <w:gridSpan w:val="2"/>
          </w:tcPr>
          <w:p w14:paraId="0D8894C6" w14:textId="77777777" w:rsidR="000B5058" w:rsidRDefault="00D43486">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主要配置及附件（每台）</w:t>
            </w:r>
          </w:p>
        </w:tc>
      </w:tr>
      <w:tr w:rsidR="000B5058" w14:paraId="7FCCEA48" w14:textId="77777777" w:rsidTr="002747AB">
        <w:trPr>
          <w:trHeight w:val="308"/>
        </w:trPr>
        <w:tc>
          <w:tcPr>
            <w:tcW w:w="461" w:type="pct"/>
          </w:tcPr>
          <w:p w14:paraId="08730997"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3.1</w:t>
            </w:r>
          </w:p>
        </w:tc>
        <w:tc>
          <w:tcPr>
            <w:tcW w:w="4539" w:type="pct"/>
            <w:gridSpan w:val="2"/>
          </w:tcPr>
          <w:p w14:paraId="12F10FAB"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主机</w:t>
            </w:r>
            <w:r>
              <w:rPr>
                <w:rFonts w:asciiTheme="majorEastAsia" w:eastAsiaTheme="majorEastAsia" w:hAnsiTheme="majorEastAsia" w:hint="eastAsia"/>
                <w:bCs/>
                <w:sz w:val="24"/>
                <w:szCs w:val="24"/>
              </w:rPr>
              <w:t xml:space="preserve">        1</w:t>
            </w:r>
            <w:r>
              <w:rPr>
                <w:rFonts w:asciiTheme="majorEastAsia" w:eastAsiaTheme="majorEastAsia" w:hAnsiTheme="majorEastAsia" w:hint="eastAsia"/>
                <w:bCs/>
                <w:sz w:val="24"/>
                <w:szCs w:val="24"/>
              </w:rPr>
              <w:t>台</w:t>
            </w:r>
          </w:p>
        </w:tc>
      </w:tr>
      <w:tr w:rsidR="000B5058" w14:paraId="02F6468E" w14:textId="77777777" w:rsidTr="002747AB">
        <w:trPr>
          <w:trHeight w:val="308"/>
        </w:trPr>
        <w:tc>
          <w:tcPr>
            <w:tcW w:w="461" w:type="pct"/>
          </w:tcPr>
          <w:p w14:paraId="69C20DC6"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3.2</w:t>
            </w:r>
          </w:p>
        </w:tc>
        <w:tc>
          <w:tcPr>
            <w:tcW w:w="4539" w:type="pct"/>
            <w:gridSpan w:val="2"/>
          </w:tcPr>
          <w:p w14:paraId="656524FE"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心脏探头</w:t>
            </w:r>
            <w:r>
              <w:rPr>
                <w:rFonts w:asciiTheme="majorEastAsia" w:eastAsiaTheme="majorEastAsia" w:hAnsiTheme="majorEastAsia" w:hint="eastAsia"/>
                <w:bCs/>
                <w:sz w:val="24"/>
                <w:szCs w:val="24"/>
              </w:rPr>
              <w:t xml:space="preserve">    2</w:t>
            </w:r>
            <w:r>
              <w:rPr>
                <w:rFonts w:asciiTheme="majorEastAsia" w:eastAsiaTheme="majorEastAsia" w:hAnsiTheme="majorEastAsia" w:hint="eastAsia"/>
                <w:bCs/>
                <w:sz w:val="24"/>
                <w:szCs w:val="24"/>
              </w:rPr>
              <w:t>把（儿童、成人各</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把）</w:t>
            </w:r>
          </w:p>
        </w:tc>
      </w:tr>
      <w:tr w:rsidR="000B5058" w14:paraId="4F9E95F0" w14:textId="77777777" w:rsidTr="002747AB">
        <w:trPr>
          <w:trHeight w:val="308"/>
        </w:trPr>
        <w:tc>
          <w:tcPr>
            <w:tcW w:w="461" w:type="pct"/>
          </w:tcPr>
          <w:p w14:paraId="602EF411"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3.3</w:t>
            </w:r>
          </w:p>
        </w:tc>
        <w:tc>
          <w:tcPr>
            <w:tcW w:w="4539" w:type="pct"/>
            <w:gridSpan w:val="2"/>
          </w:tcPr>
          <w:p w14:paraId="73864B6D"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腹部探头</w:t>
            </w:r>
            <w:r>
              <w:rPr>
                <w:rFonts w:asciiTheme="majorEastAsia" w:eastAsiaTheme="majorEastAsia" w:hAnsiTheme="majorEastAsia" w:hint="eastAsia"/>
                <w:bCs/>
                <w:sz w:val="24"/>
                <w:szCs w:val="24"/>
              </w:rPr>
              <w:t xml:space="preserve">    </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把</w:t>
            </w:r>
          </w:p>
        </w:tc>
      </w:tr>
      <w:tr w:rsidR="000B5058" w14:paraId="2D0C6165" w14:textId="77777777" w:rsidTr="002747AB">
        <w:trPr>
          <w:trHeight w:val="308"/>
        </w:trPr>
        <w:tc>
          <w:tcPr>
            <w:tcW w:w="461" w:type="pct"/>
          </w:tcPr>
          <w:p w14:paraId="504D488A"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3.4</w:t>
            </w:r>
          </w:p>
        </w:tc>
        <w:tc>
          <w:tcPr>
            <w:tcW w:w="4539" w:type="pct"/>
            <w:gridSpan w:val="2"/>
          </w:tcPr>
          <w:p w14:paraId="78082618"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浅表探头</w:t>
            </w:r>
            <w:r>
              <w:rPr>
                <w:rFonts w:asciiTheme="majorEastAsia" w:eastAsiaTheme="majorEastAsia" w:hAnsiTheme="majorEastAsia" w:hint="eastAsia"/>
                <w:bCs/>
                <w:sz w:val="24"/>
                <w:szCs w:val="24"/>
              </w:rPr>
              <w:t xml:space="preserve">    </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把</w:t>
            </w:r>
          </w:p>
        </w:tc>
      </w:tr>
      <w:tr w:rsidR="000B5058" w14:paraId="6B60D02A" w14:textId="77777777" w:rsidTr="002747AB">
        <w:trPr>
          <w:trHeight w:val="308"/>
        </w:trPr>
        <w:tc>
          <w:tcPr>
            <w:tcW w:w="461" w:type="pct"/>
          </w:tcPr>
          <w:p w14:paraId="14FD995B"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3.5</w:t>
            </w:r>
          </w:p>
        </w:tc>
        <w:tc>
          <w:tcPr>
            <w:tcW w:w="4539" w:type="pct"/>
            <w:gridSpan w:val="2"/>
          </w:tcPr>
          <w:p w14:paraId="2545F57E"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探头扩展器</w:t>
            </w:r>
            <w:r>
              <w:rPr>
                <w:rFonts w:asciiTheme="majorEastAsia" w:eastAsiaTheme="majorEastAsia" w:hAnsiTheme="majorEastAsia" w:hint="eastAsia"/>
                <w:bCs/>
                <w:sz w:val="24"/>
                <w:szCs w:val="24"/>
              </w:rPr>
              <w:t xml:space="preserve">  </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w:t>
            </w:r>
          </w:p>
        </w:tc>
      </w:tr>
      <w:tr w:rsidR="000B5058" w14:paraId="2D08D488" w14:textId="77777777" w:rsidTr="002747AB">
        <w:trPr>
          <w:trHeight w:val="308"/>
        </w:trPr>
        <w:tc>
          <w:tcPr>
            <w:tcW w:w="461" w:type="pct"/>
          </w:tcPr>
          <w:p w14:paraId="22DA5824"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3.6</w:t>
            </w:r>
          </w:p>
        </w:tc>
        <w:tc>
          <w:tcPr>
            <w:tcW w:w="4539" w:type="pct"/>
            <w:gridSpan w:val="2"/>
          </w:tcPr>
          <w:p w14:paraId="55A14BC1" w14:textId="77777777" w:rsidR="000B5058" w:rsidRDefault="00D43486">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台车</w:t>
            </w:r>
            <w:r>
              <w:rPr>
                <w:rFonts w:asciiTheme="majorEastAsia" w:eastAsiaTheme="majorEastAsia" w:hAnsiTheme="majorEastAsia" w:hint="eastAsia"/>
                <w:bCs/>
                <w:sz w:val="24"/>
                <w:szCs w:val="24"/>
              </w:rPr>
              <w:t xml:space="preserve">        1</w:t>
            </w:r>
            <w:r>
              <w:rPr>
                <w:rFonts w:asciiTheme="majorEastAsia" w:eastAsiaTheme="majorEastAsia" w:hAnsiTheme="majorEastAsia" w:hint="eastAsia"/>
                <w:bCs/>
                <w:sz w:val="24"/>
                <w:szCs w:val="24"/>
              </w:rPr>
              <w:t>辆</w:t>
            </w:r>
          </w:p>
        </w:tc>
      </w:tr>
      <w:tr w:rsidR="000B5058" w14:paraId="36891B2C" w14:textId="77777777" w:rsidTr="002747AB">
        <w:trPr>
          <w:trHeight w:val="308"/>
        </w:trPr>
        <w:tc>
          <w:tcPr>
            <w:tcW w:w="461" w:type="pct"/>
          </w:tcPr>
          <w:p w14:paraId="2E042530"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四</w:t>
            </w:r>
          </w:p>
        </w:tc>
        <w:tc>
          <w:tcPr>
            <w:tcW w:w="4539" w:type="pct"/>
            <w:gridSpan w:val="2"/>
          </w:tcPr>
          <w:p w14:paraId="6B5D1721" w14:textId="77777777" w:rsidR="000B5058" w:rsidRDefault="00D43486">
            <w:pPr>
              <w:ind w:rightChars="-162" w:right="-340"/>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售后服务要求</w:t>
            </w:r>
          </w:p>
        </w:tc>
      </w:tr>
      <w:tr w:rsidR="000B5058" w14:paraId="2276B1BA" w14:textId="77777777" w:rsidTr="002747AB">
        <w:trPr>
          <w:trHeight w:val="308"/>
        </w:trPr>
        <w:tc>
          <w:tcPr>
            <w:tcW w:w="461" w:type="pct"/>
          </w:tcPr>
          <w:p w14:paraId="45C72A73"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4.1</w:t>
            </w:r>
          </w:p>
        </w:tc>
        <w:tc>
          <w:tcPr>
            <w:tcW w:w="4539" w:type="pct"/>
            <w:gridSpan w:val="2"/>
          </w:tcPr>
          <w:p w14:paraId="4BF3B875" w14:textId="77777777" w:rsidR="000B5058" w:rsidRDefault="00D43486">
            <w:pPr>
              <w:ind w:rightChars="-162" w:right="-340"/>
              <w:rPr>
                <w:rFonts w:asciiTheme="majorEastAsia" w:eastAsiaTheme="majorEastAsia" w:hAnsiTheme="majorEastAsia"/>
                <w:b/>
                <w:sz w:val="24"/>
                <w:szCs w:val="24"/>
              </w:rPr>
            </w:pPr>
            <w:r>
              <w:rPr>
                <w:rFonts w:asciiTheme="majorEastAsia" w:eastAsiaTheme="majorEastAsia" w:hAnsiTheme="majorEastAsia" w:hint="eastAsia"/>
                <w:bCs/>
                <w:sz w:val="24"/>
                <w:szCs w:val="24"/>
              </w:rPr>
              <w:t>原厂质保期不少于（</w:t>
            </w:r>
            <w:r>
              <w:rPr>
                <w:rFonts w:asciiTheme="majorEastAsia" w:eastAsiaTheme="majorEastAsia" w:hAnsiTheme="majorEastAsia" w:hint="eastAsia"/>
                <w:bCs/>
                <w:sz w:val="24"/>
                <w:szCs w:val="24"/>
              </w:rPr>
              <w:t xml:space="preserve"> 5 </w:t>
            </w:r>
            <w:r>
              <w:rPr>
                <w:rFonts w:asciiTheme="majorEastAsia" w:eastAsiaTheme="majorEastAsia" w:hAnsiTheme="majorEastAsia" w:hint="eastAsia"/>
                <w:bCs/>
                <w:sz w:val="24"/>
                <w:szCs w:val="24"/>
              </w:rPr>
              <w:t>）年</w:t>
            </w:r>
            <w:r>
              <w:rPr>
                <w:rFonts w:asciiTheme="majorEastAsia" w:eastAsiaTheme="majorEastAsia" w:hAnsiTheme="majorEastAsia" w:hint="eastAsia"/>
                <w:bCs/>
                <w:sz w:val="24"/>
                <w:szCs w:val="24"/>
              </w:rPr>
              <w:t xml:space="preserve">                           </w:t>
            </w:r>
          </w:p>
        </w:tc>
      </w:tr>
      <w:tr w:rsidR="000B5058" w14:paraId="18905C16" w14:textId="77777777" w:rsidTr="002747AB">
        <w:trPr>
          <w:trHeight w:val="308"/>
        </w:trPr>
        <w:tc>
          <w:tcPr>
            <w:tcW w:w="461" w:type="pct"/>
          </w:tcPr>
          <w:p w14:paraId="4ECF50F2"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4.2</w:t>
            </w:r>
          </w:p>
        </w:tc>
        <w:tc>
          <w:tcPr>
            <w:tcW w:w="4539" w:type="pct"/>
            <w:gridSpan w:val="2"/>
          </w:tcPr>
          <w:p w14:paraId="04657750" w14:textId="77777777" w:rsidR="000B5058" w:rsidRDefault="00D43486">
            <w:pPr>
              <w:ind w:rightChars="20" w:right="42"/>
              <w:rPr>
                <w:rFonts w:asciiTheme="majorEastAsia" w:eastAsiaTheme="majorEastAsia" w:hAnsiTheme="majorEastAsia"/>
                <w:bCs/>
                <w:sz w:val="24"/>
                <w:szCs w:val="24"/>
              </w:rPr>
            </w:pPr>
            <w:r>
              <w:rPr>
                <w:rFonts w:ascii="宋体" w:eastAsia="宋体" w:hAnsi="宋体" w:cs="宋体" w:hint="eastAsia"/>
                <w:sz w:val="24"/>
                <w:szCs w:val="24"/>
              </w:rPr>
              <w:t>大型设备（单价≥</w:t>
            </w:r>
            <w:r>
              <w:rPr>
                <w:rFonts w:ascii="宋体" w:eastAsia="宋体" w:hAnsi="宋体" w:cs="宋体" w:hint="eastAsia"/>
                <w:sz w:val="24"/>
                <w:szCs w:val="24"/>
              </w:rPr>
              <w:t>10</w:t>
            </w:r>
            <w:r>
              <w:rPr>
                <w:rFonts w:ascii="宋体" w:eastAsia="宋体" w:hAnsi="宋体" w:cs="宋体" w:hint="eastAsia"/>
                <w:sz w:val="24"/>
                <w:szCs w:val="24"/>
              </w:rPr>
              <w:t>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0B5058" w14:paraId="0EA7E65E" w14:textId="77777777" w:rsidTr="002747AB">
        <w:trPr>
          <w:trHeight w:val="308"/>
        </w:trPr>
        <w:tc>
          <w:tcPr>
            <w:tcW w:w="461" w:type="pct"/>
          </w:tcPr>
          <w:p w14:paraId="7D928CE4"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4.3</w:t>
            </w:r>
          </w:p>
        </w:tc>
        <w:tc>
          <w:tcPr>
            <w:tcW w:w="4539" w:type="pct"/>
            <w:gridSpan w:val="2"/>
          </w:tcPr>
          <w:p w14:paraId="46580406" w14:textId="77777777" w:rsidR="000B5058" w:rsidRDefault="00D43486">
            <w:pPr>
              <w:ind w:rightChars="20" w:right="42"/>
              <w:rPr>
                <w:rFonts w:asciiTheme="majorEastAsia" w:eastAsiaTheme="majorEastAsia" w:hAnsiTheme="majorEastAsia"/>
                <w:bCs/>
                <w:sz w:val="24"/>
                <w:szCs w:val="24"/>
              </w:rPr>
            </w:pPr>
            <w:r>
              <w:rPr>
                <w:rFonts w:ascii="宋体" w:eastAsia="宋体" w:hAnsi="宋体" w:cs="宋体" w:hint="eastAsia"/>
                <w:sz w:val="24"/>
                <w:szCs w:val="24"/>
              </w:rPr>
              <w:t>设备实现与院内信息系统（如</w:t>
            </w:r>
            <w:r>
              <w:rPr>
                <w:rFonts w:ascii="宋体" w:eastAsia="宋体" w:hAnsi="宋体" w:cs="宋体" w:hint="eastAsia"/>
                <w:sz w:val="24"/>
                <w:szCs w:val="24"/>
              </w:rPr>
              <w:t>HIS</w:t>
            </w:r>
            <w:r>
              <w:rPr>
                <w:rFonts w:ascii="宋体" w:eastAsia="宋体" w:hAnsi="宋体" w:cs="宋体" w:hint="eastAsia"/>
                <w:sz w:val="24"/>
                <w:szCs w:val="24"/>
              </w:rPr>
              <w:t>、</w:t>
            </w:r>
            <w:r>
              <w:rPr>
                <w:rFonts w:ascii="宋体" w:eastAsia="宋体" w:hAnsi="宋体" w:cs="宋体" w:hint="eastAsia"/>
                <w:sz w:val="24"/>
                <w:szCs w:val="24"/>
              </w:rPr>
              <w:t>LIS</w:t>
            </w:r>
            <w:r>
              <w:rPr>
                <w:rFonts w:ascii="宋体" w:eastAsia="宋体" w:hAnsi="宋体" w:cs="宋体" w:hint="eastAsia"/>
                <w:sz w:val="24"/>
                <w:szCs w:val="24"/>
              </w:rPr>
              <w:t>、</w:t>
            </w:r>
            <w:r>
              <w:rPr>
                <w:rFonts w:ascii="宋体" w:eastAsia="宋体" w:hAnsi="宋体" w:cs="宋体" w:hint="eastAsia"/>
                <w:sz w:val="24"/>
                <w:szCs w:val="24"/>
              </w:rPr>
              <w:t>PACS</w:t>
            </w:r>
            <w:r>
              <w:rPr>
                <w:rFonts w:ascii="宋体" w:eastAsia="宋体" w:hAnsi="宋体" w:cs="宋体" w:hint="eastAsia"/>
                <w:sz w:val="24"/>
                <w:szCs w:val="24"/>
              </w:rPr>
              <w:t>等）的无缝对接，接入方案要求支持标准数据接口（如</w:t>
            </w:r>
            <w:r>
              <w:rPr>
                <w:rFonts w:ascii="宋体" w:eastAsia="宋体" w:hAnsi="宋体" w:cs="宋体" w:hint="eastAsia"/>
                <w:sz w:val="24"/>
                <w:szCs w:val="24"/>
              </w:rPr>
              <w:t>HL7</w:t>
            </w:r>
            <w:r>
              <w:rPr>
                <w:rFonts w:ascii="宋体" w:eastAsia="宋体" w:hAnsi="宋体" w:cs="宋体" w:hint="eastAsia"/>
                <w:sz w:val="24"/>
                <w:szCs w:val="24"/>
              </w:rPr>
              <w:t>、</w:t>
            </w:r>
            <w:r>
              <w:rPr>
                <w:rFonts w:ascii="宋体" w:eastAsia="宋体" w:hAnsi="宋体" w:cs="宋体" w:hint="eastAsia"/>
                <w:sz w:val="24"/>
                <w:szCs w:val="24"/>
              </w:rPr>
              <w:t>DICOM</w:t>
            </w:r>
            <w:r>
              <w:rPr>
                <w:rFonts w:ascii="宋体" w:eastAsia="宋体" w:hAnsi="宋体" w:cs="宋体" w:hint="eastAsia"/>
                <w:sz w:val="24"/>
                <w:szCs w:val="24"/>
              </w:rPr>
              <w:t>），并提供开放</w:t>
            </w:r>
            <w:r>
              <w:rPr>
                <w:rFonts w:ascii="宋体" w:eastAsia="宋体" w:hAnsi="宋体" w:cs="宋体" w:hint="eastAsia"/>
                <w:sz w:val="24"/>
                <w:szCs w:val="24"/>
              </w:rPr>
              <w:t>API</w:t>
            </w:r>
            <w:r>
              <w:rPr>
                <w:rFonts w:ascii="宋体" w:eastAsia="宋体" w:hAnsi="宋体" w:cs="宋体" w:hint="eastAsia"/>
                <w:sz w:val="24"/>
                <w:szCs w:val="24"/>
              </w:rPr>
              <w:t>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w:t>
            </w:r>
            <w:r>
              <w:rPr>
                <w:rFonts w:ascii="宋体" w:eastAsia="宋体" w:hAnsi="宋体" w:cs="宋体" w:hint="eastAsia"/>
                <w:sz w:val="24"/>
                <w:szCs w:val="24"/>
              </w:rPr>
              <w:t>以满足后续升级需求；提供原厂承诺，涉及插件、接口等相关费用包含在投标总价中</w:t>
            </w:r>
          </w:p>
        </w:tc>
      </w:tr>
      <w:tr w:rsidR="000B5058" w14:paraId="1B020241" w14:textId="77777777" w:rsidTr="002747AB">
        <w:trPr>
          <w:trHeight w:val="308"/>
        </w:trPr>
        <w:tc>
          <w:tcPr>
            <w:tcW w:w="461" w:type="pct"/>
          </w:tcPr>
          <w:p w14:paraId="53123463" w14:textId="77777777" w:rsidR="000B5058" w:rsidRDefault="00D43486">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4.4</w:t>
            </w:r>
          </w:p>
        </w:tc>
        <w:tc>
          <w:tcPr>
            <w:tcW w:w="4539" w:type="pct"/>
            <w:gridSpan w:val="2"/>
          </w:tcPr>
          <w:p w14:paraId="5A02B1D8" w14:textId="77777777" w:rsidR="000B5058" w:rsidRDefault="00D43486">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sz w:val="24"/>
                <w:szCs w:val="24"/>
              </w:rPr>
              <w:t>其他：</w:t>
            </w:r>
          </w:p>
        </w:tc>
      </w:tr>
    </w:tbl>
    <w:p w14:paraId="6FEAAF23" w14:textId="77777777" w:rsidR="000B5058" w:rsidRDefault="000B5058">
      <w:pPr>
        <w:spacing w:line="360" w:lineRule="auto"/>
        <w:rPr>
          <w:sz w:val="24"/>
          <w:szCs w:val="24"/>
          <w:u w:val="single"/>
        </w:rPr>
      </w:pPr>
      <w:bookmarkStart w:id="0" w:name="_GoBack"/>
      <w:bookmarkEnd w:id="0"/>
    </w:p>
    <w:sectPr w:rsidR="000B50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8BB078" w14:textId="77777777" w:rsidR="00D43486" w:rsidRDefault="00D43486" w:rsidP="002747AB">
      <w:r>
        <w:separator/>
      </w:r>
    </w:p>
  </w:endnote>
  <w:endnote w:type="continuationSeparator" w:id="0">
    <w:p w14:paraId="15FC1FF5" w14:textId="77777777" w:rsidR="00D43486" w:rsidRDefault="00D43486" w:rsidP="00274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497F3B" w14:textId="77777777" w:rsidR="00D43486" w:rsidRDefault="00D43486" w:rsidP="002747AB">
      <w:r>
        <w:separator/>
      </w:r>
    </w:p>
  </w:footnote>
  <w:footnote w:type="continuationSeparator" w:id="0">
    <w:p w14:paraId="14412672" w14:textId="77777777" w:rsidR="00D43486" w:rsidRDefault="00D43486" w:rsidP="002747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B5058"/>
    <w:rsid w:val="000F5704"/>
    <w:rsid w:val="0014412F"/>
    <w:rsid w:val="001C6A92"/>
    <w:rsid w:val="001D126A"/>
    <w:rsid w:val="00206CB0"/>
    <w:rsid w:val="002747AB"/>
    <w:rsid w:val="002C243A"/>
    <w:rsid w:val="00354C73"/>
    <w:rsid w:val="003B4DA7"/>
    <w:rsid w:val="00417DDB"/>
    <w:rsid w:val="0048008A"/>
    <w:rsid w:val="00513408"/>
    <w:rsid w:val="00527A0E"/>
    <w:rsid w:val="00646E5F"/>
    <w:rsid w:val="0069687C"/>
    <w:rsid w:val="006A2C14"/>
    <w:rsid w:val="006A7F61"/>
    <w:rsid w:val="007A7BBA"/>
    <w:rsid w:val="007E5A00"/>
    <w:rsid w:val="00802D30"/>
    <w:rsid w:val="00A801FB"/>
    <w:rsid w:val="00A91489"/>
    <w:rsid w:val="00B76CB2"/>
    <w:rsid w:val="00C450CF"/>
    <w:rsid w:val="00CB5A86"/>
    <w:rsid w:val="00CD24DF"/>
    <w:rsid w:val="00CF0F84"/>
    <w:rsid w:val="00CF6623"/>
    <w:rsid w:val="00D24295"/>
    <w:rsid w:val="00D43486"/>
    <w:rsid w:val="00D91137"/>
    <w:rsid w:val="00E26B49"/>
    <w:rsid w:val="00F407C0"/>
    <w:rsid w:val="00F62A82"/>
    <w:rsid w:val="00F818F1"/>
    <w:rsid w:val="00FB0864"/>
    <w:rsid w:val="00FD2EFA"/>
    <w:rsid w:val="028D47DD"/>
    <w:rsid w:val="040E0B3D"/>
    <w:rsid w:val="067B0506"/>
    <w:rsid w:val="06CC6306"/>
    <w:rsid w:val="07A70F85"/>
    <w:rsid w:val="099077F7"/>
    <w:rsid w:val="0A762E91"/>
    <w:rsid w:val="0A92679B"/>
    <w:rsid w:val="0B876571"/>
    <w:rsid w:val="0D975AE0"/>
    <w:rsid w:val="0F2C1D70"/>
    <w:rsid w:val="10477E7E"/>
    <w:rsid w:val="10680E0D"/>
    <w:rsid w:val="15867BAC"/>
    <w:rsid w:val="16493207"/>
    <w:rsid w:val="1ADC4941"/>
    <w:rsid w:val="208E5D79"/>
    <w:rsid w:val="23AE6F04"/>
    <w:rsid w:val="24303C58"/>
    <w:rsid w:val="26651C51"/>
    <w:rsid w:val="28331C1B"/>
    <w:rsid w:val="293077FC"/>
    <w:rsid w:val="2BB313F7"/>
    <w:rsid w:val="2CD75937"/>
    <w:rsid w:val="2EE34571"/>
    <w:rsid w:val="2FE71E0B"/>
    <w:rsid w:val="30572F78"/>
    <w:rsid w:val="329E2972"/>
    <w:rsid w:val="34480AEF"/>
    <w:rsid w:val="38A03D8B"/>
    <w:rsid w:val="397F500E"/>
    <w:rsid w:val="40000B87"/>
    <w:rsid w:val="4207575F"/>
    <w:rsid w:val="443B2CEC"/>
    <w:rsid w:val="44C578EC"/>
    <w:rsid w:val="461259D5"/>
    <w:rsid w:val="46A837DB"/>
    <w:rsid w:val="470B72B9"/>
    <w:rsid w:val="4A946440"/>
    <w:rsid w:val="4AFB588F"/>
    <w:rsid w:val="4ED83E46"/>
    <w:rsid w:val="4F361873"/>
    <w:rsid w:val="5118618C"/>
    <w:rsid w:val="53DC3A38"/>
    <w:rsid w:val="56486AC1"/>
    <w:rsid w:val="589917F1"/>
    <w:rsid w:val="59CE33A8"/>
    <w:rsid w:val="5A6076D7"/>
    <w:rsid w:val="5BB87046"/>
    <w:rsid w:val="5F7056A6"/>
    <w:rsid w:val="61386D43"/>
    <w:rsid w:val="61E433B1"/>
    <w:rsid w:val="65805805"/>
    <w:rsid w:val="663336A5"/>
    <w:rsid w:val="66D23DE2"/>
    <w:rsid w:val="67212ADF"/>
    <w:rsid w:val="69DB0917"/>
    <w:rsid w:val="6A680A7D"/>
    <w:rsid w:val="6E873EA7"/>
    <w:rsid w:val="70326D5C"/>
    <w:rsid w:val="72901CD2"/>
    <w:rsid w:val="73691968"/>
    <w:rsid w:val="741E0FEA"/>
    <w:rsid w:val="7871654C"/>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Pr>
      <w:kern w:val="2"/>
      <w:sz w:val="18"/>
      <w:szCs w:val="18"/>
    </w:rPr>
  </w:style>
  <w:style w:type="character" w:customStyle="1" w:styleId="Char">
    <w:name w:val="页脚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Pr>
      <w:kern w:val="2"/>
      <w:sz w:val="18"/>
      <w:szCs w:val="18"/>
    </w:rPr>
  </w:style>
  <w:style w:type="character" w:customStyle="1" w:styleId="Char">
    <w:name w:val="页脚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145</Words>
  <Characters>828</Characters>
  <Application>Microsoft Office Word</Application>
  <DocSecurity>0</DocSecurity>
  <Lines>6</Lines>
  <Paragraphs>1</Paragraphs>
  <ScaleCrop>false</ScaleCrop>
  <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25</cp:revision>
  <cp:lastPrinted>2025-05-29T08:40:00Z</cp:lastPrinted>
  <dcterms:created xsi:type="dcterms:W3CDTF">2023-10-19T02:31:00Z</dcterms:created>
  <dcterms:modified xsi:type="dcterms:W3CDTF">2025-08-20T06:29:00Z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6E607A06DDDC438B844E9E3BB40909E5_13</vt:lpwstr>
  </property>
  <property fmtid="{D5CDD505-2E9C-101B-9397-08002B2CF9AE}" pid="4" name="KSOTemplateDocerSaveRecord">
    <vt:lpwstr>eyJoZGlkIjoiYTYzMTE3YjcyYWM2ODMxOThjZmU0YmU5ZTBhNzM2OTMiLCJ1c2VySWQiOiIxNjg4ODQ3OTMwIn0=</vt:lpwstr>
  </property>
</Properties>
</file>