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1"/>
        <w:gridCol w:w="1766"/>
        <w:gridCol w:w="8382"/>
      </w:tblGrid>
      <w:tr w:rsidR="0091170A" w14:paraId="5FB03A44" w14:textId="77777777" w:rsidTr="000A7F48">
        <w:trPr>
          <w:trHeight w:val="604"/>
        </w:trPr>
        <w:tc>
          <w:tcPr>
            <w:tcW w:w="1251" w:type="pct"/>
            <w:gridSpan w:val="2"/>
          </w:tcPr>
          <w:p w14:paraId="097EEF5A" w14:textId="77777777" w:rsidR="0091170A" w:rsidRDefault="002026E0">
            <w:pPr>
              <w:ind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  <w:shd w:val="clear" w:color="auto" w:fill="auto"/>
          </w:tcPr>
          <w:p w14:paraId="604E4495" w14:textId="77777777" w:rsidR="0091170A" w:rsidRDefault="002026E0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过氧化氢低温等离子灭菌器</w:t>
            </w:r>
          </w:p>
        </w:tc>
      </w:tr>
      <w:tr w:rsidR="0091170A" w14:paraId="4730B426" w14:textId="77777777" w:rsidTr="000A7F48">
        <w:trPr>
          <w:trHeight w:val="604"/>
        </w:trPr>
        <w:tc>
          <w:tcPr>
            <w:tcW w:w="1251" w:type="pct"/>
            <w:gridSpan w:val="2"/>
          </w:tcPr>
          <w:p w14:paraId="20CCD9DC" w14:textId="77777777" w:rsidR="0091170A" w:rsidRDefault="002026E0">
            <w:pPr>
              <w:tabs>
                <w:tab w:val="left" w:pos="874"/>
              </w:tabs>
              <w:ind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  <w:shd w:val="clear" w:color="auto" w:fill="auto"/>
          </w:tcPr>
          <w:p w14:paraId="258C7316" w14:textId="77777777" w:rsidR="0091170A" w:rsidRDefault="002026E0">
            <w:pPr>
              <w:jc w:val="center"/>
            </w:pPr>
            <w:r>
              <w:rPr>
                <w:rFonts w:hint="eastAsia"/>
                <w:b/>
                <w:bCs/>
                <w:sz w:val="24"/>
                <w:szCs w:val="24"/>
              </w:rPr>
              <w:t>消毒供应中心</w:t>
            </w:r>
          </w:p>
        </w:tc>
      </w:tr>
      <w:tr w:rsidR="0091170A" w14:paraId="4F21E568" w14:textId="77777777" w:rsidTr="000A7F48">
        <w:trPr>
          <w:trHeight w:val="287"/>
        </w:trPr>
        <w:tc>
          <w:tcPr>
            <w:tcW w:w="461" w:type="pct"/>
          </w:tcPr>
          <w:p w14:paraId="3A8E589D" w14:textId="77777777" w:rsidR="0091170A" w:rsidRDefault="002026E0">
            <w:pPr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91170A" w:rsidRDefault="002026E0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91170A" w14:paraId="7A0D3CAE" w14:textId="77777777" w:rsidTr="000A7F48">
        <w:trPr>
          <w:trHeight w:val="287"/>
        </w:trPr>
        <w:tc>
          <w:tcPr>
            <w:tcW w:w="461" w:type="pct"/>
          </w:tcPr>
          <w:p w14:paraId="6D0B1674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用于对湿热敏感的医疗器械和物品及精密、复杂的手术器械进行低温灭菌。</w:t>
            </w:r>
          </w:p>
        </w:tc>
      </w:tr>
      <w:tr w:rsidR="0091170A" w14:paraId="10D57E3F" w14:textId="77777777" w:rsidTr="000A7F48">
        <w:trPr>
          <w:trHeight w:val="287"/>
        </w:trPr>
        <w:tc>
          <w:tcPr>
            <w:tcW w:w="461" w:type="pct"/>
          </w:tcPr>
          <w:p w14:paraId="325D3362" w14:textId="77777777" w:rsidR="0091170A" w:rsidRDefault="002026E0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91170A" w:rsidRDefault="002026E0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91170A" w14:paraId="3DFC2A6C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2E962ACC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A0C0721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符合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GB27955-2020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的要求，采用过氧化氢气体进行灭菌，并采用舱内等离子技术充分解析过氧化氢，保障器械及医护人员安全。</w:t>
            </w:r>
          </w:p>
        </w:tc>
      </w:tr>
      <w:tr w:rsidR="0091170A" w14:paraId="4C4E3F0A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3A324530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18EB3C9" w14:textId="77777777" w:rsidR="0091170A" w:rsidRDefault="002026E0">
            <w:pPr>
              <w:rPr>
                <w:rFonts w:ascii="宋体" w:hAnsi="宋体" w:cs="宋体"/>
                <w:b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内腔有效装载容积</w:t>
            </w:r>
            <w:r>
              <w:rPr>
                <w:rFonts w:ascii="宋体" w:hAnsi="宋体" w:cs="宋体" w:hint="eastAsia"/>
                <w:sz w:val="24"/>
                <w:szCs w:val="24"/>
              </w:rPr>
              <w:t>≥</w:t>
            </w:r>
            <w:r>
              <w:rPr>
                <w:rFonts w:ascii="宋体" w:hAnsi="宋体" w:cs="宋体" w:hint="eastAsia"/>
                <w:sz w:val="24"/>
                <w:szCs w:val="24"/>
              </w:rPr>
              <w:t>125L</w:t>
            </w:r>
            <w:r>
              <w:rPr>
                <w:rFonts w:ascii="宋体" w:hAnsi="宋体" w:cs="宋体" w:hint="eastAsia"/>
                <w:sz w:val="24"/>
                <w:szCs w:val="24"/>
              </w:rPr>
              <w:t>（提供技术白皮书或者原厂说明书并注明页码）</w:t>
            </w:r>
          </w:p>
        </w:tc>
      </w:tr>
      <w:tr w:rsidR="0091170A" w14:paraId="46B08AF3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609654EA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C1A3A3A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与本机型相匹配的过氧化氢灭菌剂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灭菌剂浓度≤</w:t>
            </w:r>
            <w:r>
              <w:rPr>
                <w:rFonts w:ascii="Times New Roman" w:eastAsia="宋体" w:hAnsi="Times New Roman" w:cs="Times New Roman"/>
                <w:kern w:val="0"/>
                <w:sz w:val="24"/>
                <w:szCs w:val="24"/>
                <w:lang w:bidi="ar"/>
              </w:rPr>
              <w:t>60%</w:t>
            </w:r>
          </w:p>
        </w:tc>
      </w:tr>
      <w:tr w:rsidR="0091170A" w14:paraId="17D31BCF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54BC6E0E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E253A5A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具备在过氧化氢进入灭菌舱体前对过氧化氢进行提纯，浓度应≥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65%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，从而增强灭菌能力。</w:t>
            </w:r>
          </w:p>
        </w:tc>
      </w:tr>
      <w:tr w:rsidR="0091170A" w14:paraId="38BF3095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12D85C30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71F0D4D" w14:textId="77777777" w:rsidR="0091170A" w:rsidRDefault="002026E0">
            <w:pPr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灭菌</w:t>
            </w:r>
            <w:r>
              <w:rPr>
                <w:rFonts w:hint="eastAsia"/>
                <w:sz w:val="24"/>
                <w:szCs w:val="24"/>
              </w:rPr>
              <w:t>循环≥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种</w:t>
            </w:r>
            <w:r>
              <w:rPr>
                <w:rFonts w:hint="eastAsia"/>
                <w:sz w:val="24"/>
                <w:szCs w:val="24"/>
              </w:rPr>
              <w:t>模式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ascii="宋体" w:hAnsi="宋体" w:cs="宋体" w:hint="eastAsia"/>
                <w:sz w:val="24"/>
                <w:szCs w:val="24"/>
              </w:rPr>
              <w:t>包括非管</w:t>
            </w:r>
            <w:proofErr w:type="gramStart"/>
            <w:r>
              <w:rPr>
                <w:rFonts w:ascii="宋体" w:hAnsi="宋体" w:cs="宋体" w:hint="eastAsia"/>
                <w:sz w:val="24"/>
                <w:szCs w:val="24"/>
              </w:rPr>
              <w:t>腔</w:t>
            </w:r>
            <w:proofErr w:type="gramEnd"/>
            <w:r>
              <w:rPr>
                <w:rFonts w:ascii="宋体" w:hAnsi="宋体" w:cs="宋体" w:hint="eastAsia"/>
                <w:sz w:val="24"/>
                <w:szCs w:val="24"/>
              </w:rPr>
              <w:t>循环，灭菌时间≤</w:t>
            </w:r>
            <w:r>
              <w:rPr>
                <w:rFonts w:ascii="宋体" w:hAnsi="宋体" w:cs="宋体" w:hint="eastAsia"/>
                <w:sz w:val="24"/>
                <w:szCs w:val="24"/>
              </w:rPr>
              <w:t>30</w:t>
            </w:r>
            <w:r>
              <w:rPr>
                <w:rFonts w:ascii="宋体" w:hAnsi="宋体" w:cs="宋体" w:hint="eastAsia"/>
                <w:sz w:val="24"/>
                <w:szCs w:val="24"/>
              </w:rPr>
              <w:t>分钟；</w:t>
            </w:r>
            <w:proofErr w:type="gramStart"/>
            <w:r>
              <w:rPr>
                <w:rFonts w:ascii="宋体" w:hAnsi="宋体" w:cs="宋体" w:hint="eastAsia"/>
                <w:sz w:val="24"/>
                <w:szCs w:val="24"/>
              </w:rPr>
              <w:t>软镜循环</w:t>
            </w:r>
            <w:proofErr w:type="gramEnd"/>
            <w:r>
              <w:rPr>
                <w:rFonts w:ascii="宋体" w:hAnsi="宋体" w:cs="宋体" w:hint="eastAsia"/>
                <w:sz w:val="24"/>
                <w:szCs w:val="24"/>
              </w:rPr>
              <w:t>，灭菌时间≤</w:t>
            </w:r>
            <w:r>
              <w:rPr>
                <w:rFonts w:ascii="宋体" w:hAnsi="宋体" w:cs="宋体" w:hint="eastAsia"/>
                <w:sz w:val="24"/>
                <w:szCs w:val="24"/>
              </w:rPr>
              <w:t>4</w:t>
            </w:r>
            <w:r>
              <w:rPr>
                <w:rFonts w:ascii="宋体" w:hAnsi="宋体" w:cs="宋体" w:hint="eastAsia"/>
                <w:sz w:val="24"/>
                <w:szCs w:val="24"/>
              </w:rPr>
              <w:t>5</w:t>
            </w:r>
            <w:r>
              <w:rPr>
                <w:rFonts w:ascii="宋体" w:hAnsi="宋体" w:cs="宋体" w:hint="eastAsia"/>
                <w:sz w:val="24"/>
                <w:szCs w:val="24"/>
              </w:rPr>
              <w:t>分钟；管腔循环，灭菌时间</w:t>
            </w:r>
            <w:r>
              <w:rPr>
                <w:rFonts w:ascii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  <w:szCs w:val="24"/>
              </w:rPr>
              <w:t>≤</w:t>
            </w:r>
            <w:r>
              <w:rPr>
                <w:rFonts w:ascii="宋体" w:hAnsi="宋体" w:cs="宋体" w:hint="eastAsia"/>
                <w:sz w:val="24"/>
                <w:szCs w:val="24"/>
              </w:rPr>
              <w:t>60</w:t>
            </w:r>
            <w:r>
              <w:rPr>
                <w:rFonts w:ascii="宋体" w:hAnsi="宋体" w:cs="宋体" w:hint="eastAsia"/>
                <w:sz w:val="24"/>
                <w:szCs w:val="24"/>
              </w:rPr>
              <w:t>分钟</w:t>
            </w:r>
          </w:p>
        </w:tc>
      </w:tr>
      <w:tr w:rsidR="0091170A" w14:paraId="052ABB9D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21081CD0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0D8AE85" w14:textId="77777777" w:rsidR="0091170A" w:rsidRDefault="002026E0">
            <w:pPr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  <w:szCs w:val="24"/>
              </w:rPr>
              <w:t>腔内灭菌循环温度≤</w:t>
            </w:r>
            <w:r>
              <w:rPr>
                <w:rFonts w:ascii="宋体" w:hAnsi="宋体" w:cs="宋体" w:hint="eastAsia"/>
                <w:sz w:val="24"/>
                <w:szCs w:val="24"/>
              </w:rPr>
              <w:t>55</w:t>
            </w:r>
            <w:r>
              <w:rPr>
                <w:rFonts w:ascii="宋体" w:hAnsi="宋体" w:cs="宋体" w:hint="eastAsia"/>
                <w:sz w:val="24"/>
                <w:szCs w:val="24"/>
              </w:rPr>
              <w:t>℃</w:t>
            </w:r>
          </w:p>
        </w:tc>
      </w:tr>
      <w:tr w:rsidR="0091170A" w14:paraId="36F52060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3DA404F5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9E8B3FE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具备</w:t>
            </w:r>
            <w:r>
              <w:rPr>
                <w:sz w:val="24"/>
                <w:szCs w:val="24"/>
              </w:rPr>
              <w:t>数字网络化技术：通过连接网络信息系统可实现与</w:t>
            </w:r>
            <w:r>
              <w:rPr>
                <w:rFonts w:hint="eastAsia"/>
                <w:sz w:val="24"/>
                <w:szCs w:val="24"/>
              </w:rPr>
              <w:t>医院网络</w:t>
            </w:r>
            <w:r>
              <w:rPr>
                <w:sz w:val="24"/>
                <w:szCs w:val="24"/>
              </w:rPr>
              <w:t>系统连接，时时传输灭菌循环参数、生物监测结果等数据，并具备提供任何灭菌批次的可追溯信息的网络、</w:t>
            </w:r>
            <w:r>
              <w:rPr>
                <w:sz w:val="24"/>
                <w:szCs w:val="24"/>
              </w:rPr>
              <w:t>USB</w:t>
            </w:r>
            <w:r>
              <w:rPr>
                <w:sz w:val="24"/>
                <w:szCs w:val="24"/>
              </w:rPr>
              <w:t>上传及下载功能。</w:t>
            </w:r>
          </w:p>
        </w:tc>
      </w:tr>
      <w:tr w:rsidR="0091170A" w14:paraId="5AB278B8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034CCBF9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3CC8090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需对医院现有达芬奇机器人器械进行</w:t>
            </w:r>
            <w:r>
              <w:rPr>
                <w:sz w:val="24"/>
                <w:szCs w:val="24"/>
              </w:rPr>
              <w:t>灭菌</w:t>
            </w:r>
            <w:r>
              <w:rPr>
                <w:rFonts w:hint="eastAsia"/>
                <w:sz w:val="24"/>
                <w:szCs w:val="24"/>
              </w:rPr>
              <w:t>，</w:t>
            </w:r>
            <w:r>
              <w:rPr>
                <w:sz w:val="24"/>
                <w:szCs w:val="24"/>
              </w:rPr>
              <w:t>提供达芬奇机器人生产厂家的器械灭菌兼容证明文件（</w:t>
            </w:r>
            <w:r>
              <w:rPr>
                <w:rFonts w:hAnsi="宋体" w:hint="eastAsia"/>
                <w:sz w:val="24"/>
                <w:szCs w:val="24"/>
              </w:rPr>
              <w:t>提供达芬奇器械厂家证明文件</w:t>
            </w:r>
            <w:r>
              <w:rPr>
                <w:sz w:val="24"/>
                <w:szCs w:val="24"/>
              </w:rPr>
              <w:t>）</w:t>
            </w:r>
          </w:p>
        </w:tc>
      </w:tr>
      <w:tr w:rsidR="0091170A" w14:paraId="7E8D17C6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061EB4F0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1.9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E54EB38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开门方式：触屏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或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脚触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开门方式</w:t>
            </w:r>
          </w:p>
        </w:tc>
      </w:tr>
      <w:tr w:rsidR="0091170A" w14:paraId="169B1A47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34852853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1.10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A9AB650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采用全触摸式中文操作屏幕，屏幕尺寸≥</w:t>
            </w:r>
            <w:r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  <w:lang w:bidi="ar"/>
              </w:rPr>
              <w:t>10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英寸</w:t>
            </w:r>
          </w:p>
        </w:tc>
      </w:tr>
      <w:tr w:rsidR="0091170A" w14:paraId="0DCEC114" w14:textId="77777777" w:rsidTr="000A7F48">
        <w:trPr>
          <w:trHeight w:val="287"/>
        </w:trPr>
        <w:tc>
          <w:tcPr>
            <w:tcW w:w="461" w:type="pct"/>
            <w:shd w:val="clear" w:color="auto" w:fill="auto"/>
          </w:tcPr>
          <w:p w14:paraId="28EA5AFC" w14:textId="77777777" w:rsidR="0091170A" w:rsidRDefault="002026E0">
            <w:pPr>
              <w:rPr>
                <w:rFonts w:ascii="宋体" w:eastAsia="宋体" w:hAnsi="宋体" w:cs="宋体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1.11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1C34166" w14:textId="77777777" w:rsidR="0091170A" w:rsidRDefault="002026E0">
            <w:pPr>
              <w:rPr>
                <w:rFonts w:ascii="宋体" w:hAnsi="宋体" w:cs="宋体"/>
                <w:bCs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使用年限</w:t>
            </w:r>
            <w:r>
              <w:rPr>
                <w:rFonts w:ascii="宋体" w:hAnsi="宋体" w:cs="宋体" w:hint="eastAsia"/>
                <w:sz w:val="24"/>
                <w:szCs w:val="24"/>
              </w:rPr>
              <w:t>≥</w:t>
            </w:r>
            <w:r>
              <w:rPr>
                <w:rFonts w:ascii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hAnsi="宋体" w:cs="宋体" w:hint="eastAsia"/>
                <w:sz w:val="24"/>
                <w:szCs w:val="24"/>
              </w:rPr>
              <w:t>年</w:t>
            </w:r>
            <w:r>
              <w:rPr>
                <w:rFonts w:ascii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设备出厂日期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不得比到货日期早六个月。</w:t>
            </w:r>
          </w:p>
        </w:tc>
      </w:tr>
      <w:tr w:rsidR="0091170A" w14:paraId="6D9D0E30" w14:textId="77777777" w:rsidTr="000A7F48">
        <w:trPr>
          <w:trHeight w:val="287"/>
        </w:trPr>
        <w:tc>
          <w:tcPr>
            <w:tcW w:w="461" w:type="pct"/>
          </w:tcPr>
          <w:p w14:paraId="4FF3356E" w14:textId="77777777" w:rsidR="0091170A" w:rsidRDefault="002026E0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91170A" w:rsidRDefault="002026E0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91170A" w14:paraId="7FCCEA48" w14:textId="77777777" w:rsidTr="000A7F48">
        <w:trPr>
          <w:trHeight w:val="367"/>
        </w:trPr>
        <w:tc>
          <w:tcPr>
            <w:tcW w:w="461" w:type="pct"/>
          </w:tcPr>
          <w:p w14:paraId="08730997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12F10FAB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主机一套</w:t>
            </w:r>
          </w:p>
        </w:tc>
      </w:tr>
      <w:tr w:rsidR="0091170A" w14:paraId="2FFA04D9" w14:textId="77777777" w:rsidTr="000A7F48">
        <w:trPr>
          <w:trHeight w:val="402"/>
        </w:trPr>
        <w:tc>
          <w:tcPr>
            <w:tcW w:w="461" w:type="pct"/>
          </w:tcPr>
          <w:p w14:paraId="560CC424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</w:tcPr>
          <w:p w14:paraId="38D1BF91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hAnsi="宋体" w:cs="仿宋"/>
                <w:bCs/>
                <w:kern w:val="0"/>
                <w:sz w:val="24"/>
                <w:szCs w:val="24"/>
                <w:lang w:bidi="ar"/>
              </w:rPr>
              <w:t>提供中文用户使用手册和维修手册各</w:t>
            </w:r>
            <w:r>
              <w:rPr>
                <w:rFonts w:ascii="宋体" w:hAnsi="宋体" w:cs="仿宋"/>
                <w:bCs/>
                <w:kern w:val="0"/>
                <w:sz w:val="24"/>
                <w:szCs w:val="24"/>
                <w:lang w:bidi="ar"/>
              </w:rPr>
              <w:t>2</w:t>
            </w:r>
            <w:r>
              <w:rPr>
                <w:rFonts w:ascii="宋体" w:hAnsi="宋体" w:cs="仿宋"/>
                <w:bCs/>
                <w:kern w:val="0"/>
                <w:sz w:val="24"/>
                <w:szCs w:val="24"/>
                <w:lang w:bidi="ar"/>
              </w:rPr>
              <w:t>套（电子版和纸质版各</w:t>
            </w:r>
            <w:r>
              <w:rPr>
                <w:rFonts w:ascii="宋体" w:hAnsi="宋体" w:cs="仿宋"/>
                <w:bCs/>
                <w:kern w:val="0"/>
                <w:sz w:val="24"/>
                <w:szCs w:val="24"/>
                <w:lang w:bidi="ar"/>
              </w:rPr>
              <w:t>1</w:t>
            </w:r>
            <w:r>
              <w:rPr>
                <w:rFonts w:ascii="宋体" w:hAnsi="宋体" w:cs="仿宋"/>
                <w:bCs/>
                <w:kern w:val="0"/>
                <w:sz w:val="24"/>
                <w:szCs w:val="24"/>
                <w:lang w:bidi="ar"/>
              </w:rPr>
              <w:t>套），操作规程电子版和塑封版各一份</w:t>
            </w:r>
          </w:p>
        </w:tc>
      </w:tr>
      <w:tr w:rsidR="0091170A" w14:paraId="3ADCEB0C" w14:textId="77777777" w:rsidTr="000A7F48">
        <w:trPr>
          <w:trHeight w:val="493"/>
        </w:trPr>
        <w:tc>
          <w:tcPr>
            <w:tcW w:w="461" w:type="pct"/>
          </w:tcPr>
          <w:p w14:paraId="17D87829" w14:textId="77777777" w:rsidR="0091170A" w:rsidRDefault="002026E0" w:rsidP="00C22557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51DDCBE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提供投标机型所含的配置清单</w:t>
            </w: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rFonts w:hint="eastAsia"/>
                <w:sz w:val="24"/>
                <w:szCs w:val="24"/>
              </w:rPr>
              <w:t>包含所有的配件和耗材</w:t>
            </w:r>
            <w:r>
              <w:rPr>
                <w:rFonts w:hint="eastAsia"/>
                <w:sz w:val="24"/>
                <w:szCs w:val="24"/>
              </w:rPr>
              <w:t>)</w:t>
            </w:r>
          </w:p>
        </w:tc>
      </w:tr>
      <w:tr w:rsidR="0091170A" w14:paraId="36891B2C" w14:textId="77777777" w:rsidTr="000A7F48">
        <w:trPr>
          <w:trHeight w:val="308"/>
        </w:trPr>
        <w:tc>
          <w:tcPr>
            <w:tcW w:w="461" w:type="pct"/>
          </w:tcPr>
          <w:p w14:paraId="2E042530" w14:textId="77777777" w:rsidR="0091170A" w:rsidRPr="00C22557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C22557">
              <w:rPr>
                <w:rFonts w:asciiTheme="majorEastAsia" w:eastAsiaTheme="majorEastAsia" w:hAnsiTheme="majorEastAsia" w:hint="eastAsia"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91170A" w:rsidRDefault="002026E0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91170A" w14:paraId="2276B1BA" w14:textId="77777777" w:rsidTr="000A7F48">
        <w:trPr>
          <w:trHeight w:val="308"/>
        </w:trPr>
        <w:tc>
          <w:tcPr>
            <w:tcW w:w="461" w:type="pct"/>
          </w:tcPr>
          <w:p w14:paraId="45C72A73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91170A" w:rsidRDefault="002026E0">
            <w:pPr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</w:t>
            </w:r>
          </w:p>
        </w:tc>
      </w:tr>
      <w:tr w:rsidR="0091170A" w14:paraId="18905C16" w14:textId="77777777" w:rsidTr="000A7F48">
        <w:trPr>
          <w:trHeight w:val="308"/>
        </w:trPr>
        <w:tc>
          <w:tcPr>
            <w:tcW w:w="461" w:type="pct"/>
          </w:tcPr>
          <w:p w14:paraId="4ECF50F2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供应商应根据要求负责设备检测，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验收时需提供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检测合格报告</w:t>
            </w:r>
          </w:p>
        </w:tc>
      </w:tr>
      <w:tr w:rsidR="0091170A" w14:paraId="0EA7E65E" w14:textId="77777777" w:rsidTr="000A7F48">
        <w:trPr>
          <w:trHeight w:val="308"/>
        </w:trPr>
        <w:tc>
          <w:tcPr>
            <w:tcW w:w="461" w:type="pct"/>
          </w:tcPr>
          <w:p w14:paraId="7D928CE4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，具备良好的扩展性以满足后续升级需求；提供对接方案；若设备有信息系统接口，全部免费开放（如需）</w:t>
            </w:r>
          </w:p>
        </w:tc>
      </w:tr>
      <w:tr w:rsidR="0091170A" w14:paraId="1B020241" w14:textId="77777777" w:rsidTr="000A7F48">
        <w:trPr>
          <w:trHeight w:val="308"/>
        </w:trPr>
        <w:tc>
          <w:tcPr>
            <w:tcW w:w="461" w:type="pct"/>
          </w:tcPr>
          <w:p w14:paraId="53123463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提供主要附件、零配件、耗材的清单及价格（长期有效）</w:t>
            </w:r>
          </w:p>
        </w:tc>
      </w:tr>
      <w:tr w:rsidR="0091170A" w14:paraId="2D42E329" w14:textId="77777777" w:rsidTr="000A7F48">
        <w:trPr>
          <w:trHeight w:val="308"/>
        </w:trPr>
        <w:tc>
          <w:tcPr>
            <w:tcW w:w="461" w:type="pct"/>
          </w:tcPr>
          <w:p w14:paraId="79A0D2AF" w14:textId="77777777" w:rsidR="0091170A" w:rsidRDefault="0091170A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</w:p>
        </w:tc>
        <w:tc>
          <w:tcPr>
            <w:tcW w:w="4539" w:type="pct"/>
            <w:gridSpan w:val="2"/>
          </w:tcPr>
          <w:p w14:paraId="414A3298" w14:textId="77777777" w:rsidR="0091170A" w:rsidRDefault="002026E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proofErr w:type="gramStart"/>
            <w:r>
              <w:rPr>
                <w:rFonts w:hint="eastAsia"/>
                <w:sz w:val="24"/>
                <w:szCs w:val="24"/>
              </w:rPr>
              <w:t>整机出保后</w:t>
            </w:r>
            <w:proofErr w:type="gramEnd"/>
            <w:r>
              <w:rPr>
                <w:rFonts w:hint="eastAsia"/>
                <w:sz w:val="24"/>
                <w:szCs w:val="24"/>
              </w:rPr>
              <w:t>的单年保修价格（标明保修计划）</w:t>
            </w:r>
            <w:r>
              <w:rPr>
                <w:rFonts w:hint="eastAsia"/>
                <w:sz w:val="24"/>
                <w:szCs w:val="24"/>
              </w:rPr>
              <w:t>，</w:t>
            </w:r>
            <w:proofErr w:type="gramStart"/>
            <w:r>
              <w:rPr>
                <w:rFonts w:hint="eastAsia"/>
                <w:sz w:val="24"/>
                <w:szCs w:val="24"/>
              </w:rPr>
              <w:t>出保后</w:t>
            </w:r>
            <w:proofErr w:type="gramEnd"/>
            <w:r>
              <w:rPr>
                <w:rFonts w:hint="eastAsia"/>
                <w:sz w:val="24"/>
                <w:szCs w:val="24"/>
              </w:rPr>
              <w:t>买保价格不得高于此价格</w:t>
            </w:r>
          </w:p>
        </w:tc>
      </w:tr>
      <w:tr w:rsidR="0091170A" w14:paraId="071CA748" w14:textId="77777777" w:rsidTr="000A7F48">
        <w:trPr>
          <w:trHeight w:val="308"/>
        </w:trPr>
        <w:tc>
          <w:tcPr>
            <w:tcW w:w="461" w:type="pct"/>
          </w:tcPr>
          <w:p w14:paraId="6494F066" w14:textId="77777777" w:rsidR="0091170A" w:rsidRDefault="002026E0">
            <w:pPr>
              <w:ind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五</w:t>
            </w:r>
          </w:p>
        </w:tc>
        <w:tc>
          <w:tcPr>
            <w:tcW w:w="4539" w:type="pct"/>
            <w:gridSpan w:val="2"/>
          </w:tcPr>
          <w:p w14:paraId="640738F2" w14:textId="77777777" w:rsidR="0091170A" w:rsidRDefault="002026E0">
            <w:pPr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配套耗材情况</w:t>
            </w:r>
          </w:p>
        </w:tc>
      </w:tr>
      <w:tr w:rsidR="0091170A" w14:paraId="43EB2B52" w14:textId="77777777" w:rsidTr="000A7F48">
        <w:trPr>
          <w:trHeight w:val="308"/>
        </w:trPr>
        <w:tc>
          <w:tcPr>
            <w:tcW w:w="461" w:type="pct"/>
          </w:tcPr>
          <w:p w14:paraId="74334E27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5.1</w:t>
            </w:r>
          </w:p>
        </w:tc>
        <w:tc>
          <w:tcPr>
            <w:tcW w:w="4539" w:type="pct"/>
            <w:gridSpan w:val="2"/>
          </w:tcPr>
          <w:p w14:paraId="306C7120" w14:textId="77777777" w:rsidR="0091170A" w:rsidRDefault="002026E0">
            <w:pPr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过氧化氢灭菌剂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过氧化氢灭菌生物指示剂</w:t>
            </w:r>
          </w:p>
        </w:tc>
      </w:tr>
    </w:tbl>
    <w:p w14:paraId="1665AEDB" w14:textId="77777777" w:rsidR="0091170A" w:rsidRDefault="0091170A">
      <w:pPr>
        <w:spacing w:line="360" w:lineRule="auto"/>
        <w:rPr>
          <w:sz w:val="24"/>
          <w:szCs w:val="24"/>
          <w:u w:val="single"/>
        </w:rPr>
      </w:pPr>
    </w:p>
    <w:sectPr w:rsidR="0091170A" w:rsidSect="000A7F48">
      <w:pgSz w:w="11906" w:h="16838"/>
      <w:pgMar w:top="1247" w:right="1797" w:bottom="124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35B3A" w14:textId="77777777" w:rsidR="002026E0" w:rsidRDefault="002026E0" w:rsidP="000A7F48">
      <w:r>
        <w:separator/>
      </w:r>
    </w:p>
  </w:endnote>
  <w:endnote w:type="continuationSeparator" w:id="0">
    <w:p w14:paraId="2C6E749C" w14:textId="77777777" w:rsidR="002026E0" w:rsidRDefault="002026E0" w:rsidP="000A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FB3FE2" w14:textId="77777777" w:rsidR="002026E0" w:rsidRDefault="002026E0" w:rsidP="000A7F48">
      <w:r>
        <w:separator/>
      </w:r>
    </w:p>
  </w:footnote>
  <w:footnote w:type="continuationSeparator" w:id="0">
    <w:p w14:paraId="5DB9D3A9" w14:textId="77777777" w:rsidR="002026E0" w:rsidRDefault="002026E0" w:rsidP="000A7F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0A7F48"/>
    <w:rsid w:val="002026E0"/>
    <w:rsid w:val="0091170A"/>
    <w:rsid w:val="00C22557"/>
    <w:rsid w:val="01D70152"/>
    <w:rsid w:val="037A0C10"/>
    <w:rsid w:val="06CC6306"/>
    <w:rsid w:val="07A70F85"/>
    <w:rsid w:val="099077F7"/>
    <w:rsid w:val="0A92679B"/>
    <w:rsid w:val="0B876571"/>
    <w:rsid w:val="0E6C0358"/>
    <w:rsid w:val="0F203584"/>
    <w:rsid w:val="0F2C1D70"/>
    <w:rsid w:val="10477E7E"/>
    <w:rsid w:val="198164AB"/>
    <w:rsid w:val="1ADC4941"/>
    <w:rsid w:val="208E5D79"/>
    <w:rsid w:val="24303C58"/>
    <w:rsid w:val="26651C51"/>
    <w:rsid w:val="28331C1B"/>
    <w:rsid w:val="2EE34571"/>
    <w:rsid w:val="30572F78"/>
    <w:rsid w:val="34480AEF"/>
    <w:rsid w:val="38A03D8B"/>
    <w:rsid w:val="397F500E"/>
    <w:rsid w:val="40000B87"/>
    <w:rsid w:val="40C04B68"/>
    <w:rsid w:val="4207575F"/>
    <w:rsid w:val="443B2CEC"/>
    <w:rsid w:val="44C578EC"/>
    <w:rsid w:val="4A946440"/>
    <w:rsid w:val="4AFB588F"/>
    <w:rsid w:val="4F361873"/>
    <w:rsid w:val="5118618C"/>
    <w:rsid w:val="51D0666D"/>
    <w:rsid w:val="59CE33A8"/>
    <w:rsid w:val="5A6076D7"/>
    <w:rsid w:val="5BB87046"/>
    <w:rsid w:val="5F7056A6"/>
    <w:rsid w:val="61386D43"/>
    <w:rsid w:val="663336A5"/>
    <w:rsid w:val="66D23DE2"/>
    <w:rsid w:val="67212ADF"/>
    <w:rsid w:val="69DB0917"/>
    <w:rsid w:val="6A4D1CEA"/>
    <w:rsid w:val="6E311BC7"/>
    <w:rsid w:val="6E873EA7"/>
    <w:rsid w:val="70326D5C"/>
    <w:rsid w:val="71730BF3"/>
    <w:rsid w:val="72901CD2"/>
    <w:rsid w:val="72AF736A"/>
    <w:rsid w:val="73691968"/>
    <w:rsid w:val="73D2286B"/>
    <w:rsid w:val="7B28549C"/>
    <w:rsid w:val="7B41219D"/>
    <w:rsid w:val="7BD96243"/>
    <w:rsid w:val="7CEC1668"/>
    <w:rsid w:val="7FA04B67"/>
    <w:rsid w:val="7FCC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0A7F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A7F48"/>
    <w:rPr>
      <w:kern w:val="2"/>
      <w:sz w:val="18"/>
      <w:szCs w:val="18"/>
    </w:rPr>
  </w:style>
  <w:style w:type="paragraph" w:styleId="a5">
    <w:name w:val="footer"/>
    <w:basedOn w:val="a"/>
    <w:link w:val="Char0"/>
    <w:rsid w:val="000A7F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A7F4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0A7F4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0A7F48"/>
    <w:rPr>
      <w:kern w:val="2"/>
      <w:sz w:val="18"/>
      <w:szCs w:val="18"/>
    </w:rPr>
  </w:style>
  <w:style w:type="paragraph" w:styleId="a5">
    <w:name w:val="footer"/>
    <w:basedOn w:val="a"/>
    <w:link w:val="Char0"/>
    <w:rsid w:val="000A7F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0A7F4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3</cp:revision>
  <cp:lastPrinted>2025-09-08T08:14:00Z</cp:lastPrinted>
  <dcterms:created xsi:type="dcterms:W3CDTF">2023-10-19T02:31:00Z</dcterms:created>
  <dcterms:modified xsi:type="dcterms:W3CDTF">2025-09-09T03:31:00Z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eyJoZGlkIjoiMWNiYzk3ODNjNDNkYjA2Y2E0MDQzMDRlMjA5ZmEwNjkiLCJ1c2VySWQiOiIxNzI0ODc2NDEyIn0=</vt:lpwstr>
  </property>
</Properties>
</file>