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</w:tcPr>
          <w:p w14:paraId="2BB75883">
            <w:pPr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温湿度监控系统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</w:tcPr>
          <w:p w14:paraId="4D5A3D72">
            <w:pPr>
              <w:ind w:right="-340" w:rightChars="-162" w:firstLine="562" w:firstLineChars="200"/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药剂科、输血科、临床试验机构管理办公室、</w:t>
            </w:r>
          </w:p>
          <w:p w14:paraId="689AF17F">
            <w:pPr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实验检验中心、生物样本库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CFC06D9">
            <w:pPr>
              <w:ind w:right="-340" w:rightChars="-162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用途：用于室内环境的温湿度，冷藏箱、-20℃、-40℃、-86℃等冰箱以及在流水线上或发药</w:t>
            </w:r>
          </w:p>
          <w:p w14:paraId="62496108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机内的冰箱的温度监测，实现数据实时查看，超温超限报警等功能。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4840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2D1050ED">
            <w:pPr>
              <w:ind w:right="-340" w:rightChars="-162" w:firstLine="241" w:firstLineChars="100"/>
              <w:jc w:val="left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43" w:type="pct"/>
            <w:gridSpan w:val="2"/>
          </w:tcPr>
          <w:p w14:paraId="40149A6A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品目一：插电版</w:t>
            </w:r>
          </w:p>
        </w:tc>
      </w:tr>
      <w:tr w14:paraId="73B2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87F30F9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EE337D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测量范围及精度</w:t>
            </w:r>
          </w:p>
        </w:tc>
      </w:tr>
      <w:tr w14:paraId="22CEE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6B5907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5814A9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环境温湿度：温度监测范围-20℃~60℃，精度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±0.5℃；湿度需包含0~100%RH，精度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±5%RH。</w:t>
            </w:r>
          </w:p>
        </w:tc>
      </w:tr>
      <w:tr w14:paraId="2D04B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61DA847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4DF242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普通冰箱及培养箱、水浴箱：温度监测范围-40℃~100℃，精度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±0.5℃。</w:t>
            </w:r>
          </w:p>
        </w:tc>
      </w:tr>
      <w:tr w14:paraId="76AC5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A11770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6EA1C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超低温冰箱：温度监测范围-100℃~80℃，精度≤±0.5℃。</w:t>
            </w:r>
          </w:p>
        </w:tc>
      </w:tr>
      <w:tr w14:paraId="1EA8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A2B2DE1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291E6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数据传输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4G全网通或Wifi，传输到云平台；支持断点续传，从而保证数据的完整性。</w:t>
            </w:r>
          </w:p>
        </w:tc>
      </w:tr>
      <w:tr w14:paraId="1B4AC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F861350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FAA6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本地存储：可存储数据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9000组。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090D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数据查看和导出：PC端网页和手机端可查看实时数据，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可导出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并打印，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数据统计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处理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功能。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0C67C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报警：本地声光报警、微信或APP报警、PC网页端报警、短信报警等。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3A16E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具备大尺寸液晶显示屏，温度显示精度≤0.1℃，湿度显示精度≤0.1%RH。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02D0B0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交流供电，并具备大容量锂电池，断电后仍可工作较长时间，且断电恢复后不需要人工重启。</w:t>
            </w:r>
          </w:p>
        </w:tc>
      </w:tr>
      <w:tr w14:paraId="02E3C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4F828B9A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B784B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可支持远程OTA升级。</w:t>
            </w:r>
          </w:p>
        </w:tc>
      </w:tr>
      <w:tr w14:paraId="64409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E2AC31F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A4169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若需使用Wifi网络，供应商负责提供路由设备及安装。</w:t>
            </w:r>
          </w:p>
        </w:tc>
      </w:tr>
      <w:tr w14:paraId="2FD04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03D4E7D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DA47BB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品目二：电池版</w:t>
            </w:r>
          </w:p>
        </w:tc>
      </w:tr>
      <w:tr w14:paraId="73C98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268A18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0A17B5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冷库及流水线上或发药机内冰箱：温度监测范围-25℃~70℃，精度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±0.5℃。</w:t>
            </w:r>
          </w:p>
        </w:tc>
      </w:tr>
      <w:tr w14:paraId="57B1D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9B7B8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7299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网关通信距离：空旷距离≥200m，穿≥3个墙。</w:t>
            </w:r>
          </w:p>
        </w:tc>
      </w:tr>
      <w:tr w14:paraId="0EC52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08A7785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EA5A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连接终端数量≥15个。</w:t>
            </w:r>
          </w:p>
        </w:tc>
      </w:tr>
      <w:tr w14:paraId="7B019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588AC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CD9C95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数据传输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4G全网通或Wifi，传输到云平台；支持断点续传，从而保证数据的完整性。</w:t>
            </w:r>
          </w:p>
        </w:tc>
      </w:tr>
      <w:tr w14:paraId="5B53D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84917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A7816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本地存储：可存储数据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10000组。</w:t>
            </w:r>
          </w:p>
        </w:tc>
      </w:tr>
      <w:tr w14:paraId="05FBF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C9562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7D616F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电池供电，适用于无电源插座的场景，续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航时间：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1min周期检测并传输一次数据条件下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2年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。</w:t>
            </w:r>
          </w:p>
        </w:tc>
      </w:tr>
      <w:tr w14:paraId="53730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A2DD3E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608F14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报警：本地声光报警、微信或APP报警、PC网页端报警、短信报警等。</w:t>
            </w:r>
          </w:p>
        </w:tc>
      </w:tr>
      <w:tr w14:paraId="619C5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C409A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DE907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数据查看和导出：PC端网页和手机端可查看实时数据，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可导出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并打印，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数据统计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处理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功能。</w:t>
            </w:r>
          </w:p>
        </w:tc>
      </w:tr>
      <w:tr w14:paraId="52321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98C2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8E5CEB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若需使用Wifi网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络，供应商负责提供路由设备及安装。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42E2E39">
            <w:pPr>
              <w:ind w:right="55" w:rightChars="26"/>
              <w:jc w:val="both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品目一：主机 67个，其中55套各配置1个温度传感器（33个超低温冰箱，22个冷藏箱），1</w:t>
            </w:r>
          </w:p>
          <w:p w14:paraId="29727797">
            <w:pPr>
              <w:ind w:right="55" w:rightChars="26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套配置2个温度传感器（冷藏冷冻箱），11套各配置1个温湿度传感器（环境），</w:t>
            </w:r>
            <w:r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路由设备若干套（Wifi版根据实际需要提供，4G版无需提供）</w:t>
            </w:r>
          </w:p>
        </w:tc>
      </w:tr>
      <w:tr w14:paraId="7F2FE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0CE3636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EAA6A39">
            <w:pPr>
              <w:ind w:right="55" w:rightChars="26"/>
              <w:jc w:val="both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品目二：智能数据网关4个，温度传感器9个（2个冷库，1个水浴箱，1个培养箱，1个发药</w:t>
            </w:r>
          </w:p>
          <w:p w14:paraId="0550FFCC">
            <w:pPr>
              <w:ind w:right="55" w:rightChars="26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机内冷藏箱，4个流水线上冷藏箱），</w:t>
            </w:r>
            <w:r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路由设备若干套（Wifi版根据实际需要提供，4G版无需提供）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包含无线流量费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27399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28014DF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4529B3A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保修期内每年免费提供校准报告，承诺保修期之后每台每年的流量费用和上门校准费用。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F211EF"/>
    <w:rsid w:val="010A6538"/>
    <w:rsid w:val="01150CE5"/>
    <w:rsid w:val="01374E54"/>
    <w:rsid w:val="02160F0D"/>
    <w:rsid w:val="05791EDF"/>
    <w:rsid w:val="05F507C9"/>
    <w:rsid w:val="06CC6306"/>
    <w:rsid w:val="07755A9D"/>
    <w:rsid w:val="07A70F85"/>
    <w:rsid w:val="09000221"/>
    <w:rsid w:val="099077F7"/>
    <w:rsid w:val="0AEE2A27"/>
    <w:rsid w:val="0C25027D"/>
    <w:rsid w:val="0E4A266A"/>
    <w:rsid w:val="0F307AB2"/>
    <w:rsid w:val="0F6B6472"/>
    <w:rsid w:val="0FB77316"/>
    <w:rsid w:val="12C0114D"/>
    <w:rsid w:val="13142634"/>
    <w:rsid w:val="145D29CB"/>
    <w:rsid w:val="15B50D11"/>
    <w:rsid w:val="16077093"/>
    <w:rsid w:val="16331C36"/>
    <w:rsid w:val="16F77107"/>
    <w:rsid w:val="17941799"/>
    <w:rsid w:val="17B650E0"/>
    <w:rsid w:val="18B9541C"/>
    <w:rsid w:val="18EA4B05"/>
    <w:rsid w:val="195E521C"/>
    <w:rsid w:val="19865EC0"/>
    <w:rsid w:val="1A28414D"/>
    <w:rsid w:val="1AB1581F"/>
    <w:rsid w:val="1ADC4941"/>
    <w:rsid w:val="1B2210BB"/>
    <w:rsid w:val="1BD94F72"/>
    <w:rsid w:val="1D525097"/>
    <w:rsid w:val="1E53273F"/>
    <w:rsid w:val="1E9F0BD6"/>
    <w:rsid w:val="203D4B01"/>
    <w:rsid w:val="21093CBF"/>
    <w:rsid w:val="210B4530"/>
    <w:rsid w:val="21122A96"/>
    <w:rsid w:val="216626D6"/>
    <w:rsid w:val="22077134"/>
    <w:rsid w:val="2223256E"/>
    <w:rsid w:val="228C104B"/>
    <w:rsid w:val="231132FF"/>
    <w:rsid w:val="232D0F90"/>
    <w:rsid w:val="23E11D66"/>
    <w:rsid w:val="24262DDA"/>
    <w:rsid w:val="24303C58"/>
    <w:rsid w:val="24653902"/>
    <w:rsid w:val="246D6C5B"/>
    <w:rsid w:val="27027B2E"/>
    <w:rsid w:val="278F2052"/>
    <w:rsid w:val="27D06A95"/>
    <w:rsid w:val="27E47234"/>
    <w:rsid w:val="28331C1B"/>
    <w:rsid w:val="28D6222B"/>
    <w:rsid w:val="292E01A8"/>
    <w:rsid w:val="2A617DA0"/>
    <w:rsid w:val="2A823E28"/>
    <w:rsid w:val="2B3C1135"/>
    <w:rsid w:val="2BE414A3"/>
    <w:rsid w:val="2C0C6054"/>
    <w:rsid w:val="2C1C74C7"/>
    <w:rsid w:val="2E2E2FB7"/>
    <w:rsid w:val="2E60513A"/>
    <w:rsid w:val="2E9279E9"/>
    <w:rsid w:val="2EE34571"/>
    <w:rsid w:val="2F441493"/>
    <w:rsid w:val="2F7549E3"/>
    <w:rsid w:val="30257375"/>
    <w:rsid w:val="30CA17D5"/>
    <w:rsid w:val="311367F6"/>
    <w:rsid w:val="31A73EA5"/>
    <w:rsid w:val="322E3EED"/>
    <w:rsid w:val="33084DE4"/>
    <w:rsid w:val="33274E42"/>
    <w:rsid w:val="33772E20"/>
    <w:rsid w:val="36C83AF0"/>
    <w:rsid w:val="378620B5"/>
    <w:rsid w:val="37A329C4"/>
    <w:rsid w:val="37BE6263"/>
    <w:rsid w:val="37C62A56"/>
    <w:rsid w:val="38A03D8B"/>
    <w:rsid w:val="394D4A33"/>
    <w:rsid w:val="397F500E"/>
    <w:rsid w:val="3A1F7CBF"/>
    <w:rsid w:val="3AA31C0A"/>
    <w:rsid w:val="3AB5320A"/>
    <w:rsid w:val="3B5953EB"/>
    <w:rsid w:val="3C7B3F63"/>
    <w:rsid w:val="3E78202C"/>
    <w:rsid w:val="3ED71449"/>
    <w:rsid w:val="3F0B4C4E"/>
    <w:rsid w:val="3FD00372"/>
    <w:rsid w:val="40580367"/>
    <w:rsid w:val="417B60BB"/>
    <w:rsid w:val="41A63871"/>
    <w:rsid w:val="42073DF3"/>
    <w:rsid w:val="42D11430"/>
    <w:rsid w:val="43E80DDE"/>
    <w:rsid w:val="446C4B9D"/>
    <w:rsid w:val="45392515"/>
    <w:rsid w:val="45705D4A"/>
    <w:rsid w:val="458A049C"/>
    <w:rsid w:val="45AE47EA"/>
    <w:rsid w:val="48A91760"/>
    <w:rsid w:val="49676A39"/>
    <w:rsid w:val="497F1F6E"/>
    <w:rsid w:val="4ABE526B"/>
    <w:rsid w:val="4AFB588F"/>
    <w:rsid w:val="4BBC4527"/>
    <w:rsid w:val="4C43011D"/>
    <w:rsid w:val="4D363751"/>
    <w:rsid w:val="4DF07F01"/>
    <w:rsid w:val="4E3046D1"/>
    <w:rsid w:val="4EDF1ABC"/>
    <w:rsid w:val="50E340AF"/>
    <w:rsid w:val="51E952C3"/>
    <w:rsid w:val="529671F9"/>
    <w:rsid w:val="52E11882"/>
    <w:rsid w:val="56923E00"/>
    <w:rsid w:val="56F57485"/>
    <w:rsid w:val="57954429"/>
    <w:rsid w:val="580078E2"/>
    <w:rsid w:val="59D40607"/>
    <w:rsid w:val="5A355549"/>
    <w:rsid w:val="5E007C1C"/>
    <w:rsid w:val="5F294F51"/>
    <w:rsid w:val="5F742670"/>
    <w:rsid w:val="603A64F2"/>
    <w:rsid w:val="609C5E9A"/>
    <w:rsid w:val="61386D43"/>
    <w:rsid w:val="61646F94"/>
    <w:rsid w:val="61B431F8"/>
    <w:rsid w:val="61CF66AB"/>
    <w:rsid w:val="6211064A"/>
    <w:rsid w:val="6287090C"/>
    <w:rsid w:val="62A9666D"/>
    <w:rsid w:val="635356F3"/>
    <w:rsid w:val="63D90E0E"/>
    <w:rsid w:val="649B069F"/>
    <w:rsid w:val="65257F68"/>
    <w:rsid w:val="65C91596"/>
    <w:rsid w:val="66E12011"/>
    <w:rsid w:val="67212ADF"/>
    <w:rsid w:val="675B29A9"/>
    <w:rsid w:val="68570D81"/>
    <w:rsid w:val="68710C67"/>
    <w:rsid w:val="68A52010"/>
    <w:rsid w:val="69407A67"/>
    <w:rsid w:val="69DB0917"/>
    <w:rsid w:val="6A5D01A4"/>
    <w:rsid w:val="6BB069DA"/>
    <w:rsid w:val="6C152AE5"/>
    <w:rsid w:val="6DB8732C"/>
    <w:rsid w:val="6E501734"/>
    <w:rsid w:val="6ED02ACD"/>
    <w:rsid w:val="7006085D"/>
    <w:rsid w:val="72235EF6"/>
    <w:rsid w:val="72901CD2"/>
    <w:rsid w:val="73D414D7"/>
    <w:rsid w:val="792854A9"/>
    <w:rsid w:val="79BF19B6"/>
    <w:rsid w:val="79DC10E6"/>
    <w:rsid w:val="7A5A025C"/>
    <w:rsid w:val="7AA5772A"/>
    <w:rsid w:val="7B054A50"/>
    <w:rsid w:val="7B28549C"/>
    <w:rsid w:val="7B41219D"/>
    <w:rsid w:val="7BBA6C73"/>
    <w:rsid w:val="7C6B69CB"/>
    <w:rsid w:val="7CFD645E"/>
    <w:rsid w:val="7D1D178D"/>
    <w:rsid w:val="7D5B4D67"/>
    <w:rsid w:val="7D831878"/>
    <w:rsid w:val="7E843AFA"/>
    <w:rsid w:val="7ECA498A"/>
    <w:rsid w:val="7F3A0F2D"/>
    <w:rsid w:val="7FBC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7">
    <w:name w:val="表格文字"/>
    <w:basedOn w:val="8"/>
    <w:autoRedefine/>
    <w:qFormat/>
    <w:uiPriority w:val="0"/>
    <w:pPr>
      <w:spacing w:before="25" w:after="25"/>
    </w:pPr>
    <w:rPr>
      <w:spacing w:val="10"/>
      <w:sz w:val="24"/>
      <w:szCs w:val="20"/>
    </w:rPr>
  </w:style>
  <w:style w:type="paragraph" w:customStyle="1" w:styleId="8">
    <w:name w:val="表格文字（两侧对齐）"/>
    <w:basedOn w:val="1"/>
    <w:autoRedefine/>
    <w:qFormat/>
    <w:uiPriority w:val="0"/>
    <w:pPr>
      <w:snapToGrid w:val="0"/>
      <w:spacing w:line="240" w:lineRule="auto"/>
    </w:pPr>
    <w:rPr>
      <w:rFonts w:ascii="Calibri" w:hAnsi="Calibri" w:cs="Times New Roman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1488</Words>
  <Characters>1616</Characters>
  <Lines>0</Lines>
  <Paragraphs>0</Paragraphs>
  <TotalTime>88</TotalTime>
  <ScaleCrop>false</ScaleCrop>
  <LinksUpToDate>false</LinksUpToDate>
  <CharactersWithSpaces>1708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2025-09-12T02:52:36Z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091CEBDDDBDA4BB7B7649FFCEE8FB008_13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