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tblpXSpec="center" w:tblpY="864"/>
        <w:tblW w:w="404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1906"/>
        <w:gridCol w:w="3596"/>
      </w:tblGrid>
      <w:tr w:rsidR="00033DF7" w14:paraId="1905A428" w14:textId="77777777" w:rsidTr="00C52C63">
        <w:trPr>
          <w:trHeight w:val="499"/>
          <w:jc w:val="center"/>
        </w:trPr>
        <w:tc>
          <w:tcPr>
            <w:tcW w:w="1005" w:type="pct"/>
            <w:shd w:val="clear" w:color="auto" w:fill="auto"/>
            <w:vAlign w:val="center"/>
          </w:tcPr>
          <w:p w14:paraId="1884647B" w14:textId="77777777" w:rsidR="00033DF7" w:rsidRDefault="00884923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物资名称</w:t>
            </w:r>
          </w:p>
        </w:tc>
        <w:tc>
          <w:tcPr>
            <w:tcW w:w="1384" w:type="pct"/>
            <w:shd w:val="clear" w:color="auto" w:fill="auto"/>
            <w:vAlign w:val="center"/>
          </w:tcPr>
          <w:p w14:paraId="681DD0BB" w14:textId="77777777" w:rsidR="00033DF7" w:rsidRDefault="00884923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规格型号</w:t>
            </w:r>
          </w:p>
        </w:tc>
        <w:tc>
          <w:tcPr>
            <w:tcW w:w="2611" w:type="pct"/>
            <w:shd w:val="clear" w:color="auto" w:fill="auto"/>
            <w:vAlign w:val="center"/>
          </w:tcPr>
          <w:p w14:paraId="0E1DF4BE" w14:textId="77777777" w:rsidR="00033DF7" w:rsidRDefault="00884923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采购需求</w:t>
            </w:r>
          </w:p>
        </w:tc>
      </w:tr>
      <w:tr w:rsidR="00033DF7" w14:paraId="582113A2" w14:textId="77777777" w:rsidTr="00C52C63">
        <w:trPr>
          <w:trHeight w:val="2219"/>
          <w:jc w:val="center"/>
        </w:trPr>
        <w:tc>
          <w:tcPr>
            <w:tcW w:w="1005" w:type="pct"/>
            <w:vMerge w:val="restart"/>
            <w:shd w:val="clear" w:color="auto" w:fill="auto"/>
            <w:vAlign w:val="center"/>
          </w:tcPr>
          <w:p w14:paraId="6D06D94B" w14:textId="77777777" w:rsidR="00033DF7" w:rsidRDefault="00884923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Cs w:val="18"/>
              </w:rPr>
              <w:t>玻璃离子</w:t>
            </w:r>
          </w:p>
        </w:tc>
        <w:tc>
          <w:tcPr>
            <w:tcW w:w="1384" w:type="pct"/>
            <w:shd w:val="clear" w:color="auto" w:fill="auto"/>
            <w:vAlign w:val="center"/>
          </w:tcPr>
          <w:p w14:paraId="1652BED3" w14:textId="3A411181" w:rsidR="00033DF7" w:rsidRDefault="00C52C63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Cs w:val="18"/>
              </w:rPr>
              <w:t>规格1：</w:t>
            </w:r>
            <w:r w:rsidR="00884923">
              <w:rPr>
                <w:rFonts w:ascii="宋体" w:eastAsia="宋体" w:hAnsi="宋体" w:cs="宋体" w:hint="eastAsia"/>
                <w:color w:val="000000"/>
                <w:szCs w:val="18"/>
              </w:rPr>
              <w:t>速调粘固型</w:t>
            </w:r>
          </w:p>
          <w:p w14:paraId="6A17AA32" w14:textId="77777777" w:rsidR="00033DF7" w:rsidRDefault="00884923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Cs w:val="18"/>
              </w:rPr>
              <w:t>30</w:t>
            </w:r>
            <w:r>
              <w:rPr>
                <w:rFonts w:ascii="宋体" w:eastAsia="宋体" w:hAnsi="宋体" w:cs="宋体" w:hint="eastAsia"/>
                <w:color w:val="000000"/>
                <w:szCs w:val="18"/>
              </w:rPr>
              <w:t>克</w:t>
            </w:r>
            <w:r>
              <w:rPr>
                <w:rFonts w:ascii="宋体" w:eastAsia="宋体" w:hAnsi="宋体" w:cs="宋体" w:hint="eastAsia"/>
                <w:color w:val="000000"/>
                <w:szCs w:val="18"/>
              </w:rPr>
              <w:t>/</w:t>
            </w:r>
            <w:r>
              <w:rPr>
                <w:rFonts w:ascii="宋体" w:eastAsia="宋体" w:hAnsi="宋体" w:cs="宋体" w:hint="eastAsia"/>
                <w:color w:val="000000"/>
                <w:szCs w:val="18"/>
              </w:rPr>
              <w:t>瓶</w:t>
            </w:r>
          </w:p>
        </w:tc>
        <w:tc>
          <w:tcPr>
            <w:tcW w:w="2611" w:type="pct"/>
            <w:shd w:val="clear" w:color="auto" w:fill="auto"/>
            <w:vAlign w:val="center"/>
          </w:tcPr>
          <w:p w14:paraId="0C99C1BA" w14:textId="77777777" w:rsidR="00033DF7" w:rsidRDefault="00884923">
            <w:pPr>
              <w:pStyle w:val="a5"/>
              <w:numPr>
                <w:ilvl w:val="0"/>
                <w:numId w:val="1"/>
              </w:numPr>
              <w:ind w:firstLineChars="0"/>
              <w:rPr>
                <w:rFonts w:ascii="宋体" w:eastAsia="宋体" w:hAnsi="宋体" w:cs="宋体"/>
                <w:color w:val="000000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Cs w:val="18"/>
              </w:rPr>
              <w:t>适用范围：</w:t>
            </w:r>
            <w:r>
              <w:rPr>
                <w:rFonts w:ascii="宋体" w:eastAsia="宋体" w:hAnsi="宋体" w:cs="宋体" w:hint="eastAsia"/>
                <w:color w:val="000000"/>
                <w:szCs w:val="18"/>
              </w:rPr>
              <w:t>用于牙齿修复和矫正时的粘接；</w:t>
            </w:r>
          </w:p>
          <w:p w14:paraId="29C51351" w14:textId="77777777" w:rsidR="00033DF7" w:rsidRDefault="00884923">
            <w:pPr>
              <w:pStyle w:val="a5"/>
              <w:numPr>
                <w:ilvl w:val="0"/>
                <w:numId w:val="1"/>
              </w:numPr>
              <w:ind w:firstLineChars="0"/>
              <w:rPr>
                <w:rFonts w:ascii="宋体" w:eastAsia="宋体" w:hAnsi="宋体" w:cs="宋体"/>
                <w:color w:val="000000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Cs w:val="18"/>
              </w:rPr>
              <w:t>与牙釉质和牙本质进行化学粘结，制备简单，无需衬层；</w:t>
            </w:r>
          </w:p>
          <w:p w14:paraId="0465FF63" w14:textId="77777777" w:rsidR="00033DF7" w:rsidRDefault="00884923">
            <w:pPr>
              <w:pStyle w:val="a5"/>
              <w:numPr>
                <w:ilvl w:val="0"/>
                <w:numId w:val="1"/>
              </w:numPr>
              <w:ind w:firstLineChars="0"/>
              <w:rPr>
                <w:rFonts w:ascii="宋体" w:eastAsia="宋体" w:hAnsi="宋体" w:cs="宋体"/>
                <w:color w:val="000000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Cs w:val="18"/>
              </w:rPr>
              <w:t>粘固时间小于</w:t>
            </w:r>
            <w:r>
              <w:rPr>
                <w:rFonts w:ascii="宋体" w:eastAsia="宋体" w:hAnsi="宋体" w:cs="宋体" w:hint="eastAsia"/>
                <w:color w:val="000000"/>
                <w:szCs w:val="18"/>
              </w:rPr>
              <w:t>7</w:t>
            </w:r>
            <w:r>
              <w:rPr>
                <w:rFonts w:ascii="宋体" w:eastAsia="宋体" w:hAnsi="宋体" w:cs="宋体" w:hint="eastAsia"/>
                <w:color w:val="000000"/>
                <w:szCs w:val="18"/>
              </w:rPr>
              <w:t>分钟</w:t>
            </w:r>
          </w:p>
        </w:tc>
      </w:tr>
      <w:tr w:rsidR="00033DF7" w14:paraId="1D8BFCD6" w14:textId="77777777" w:rsidTr="00C52C63">
        <w:trPr>
          <w:trHeight w:val="2502"/>
          <w:jc w:val="center"/>
        </w:trPr>
        <w:tc>
          <w:tcPr>
            <w:tcW w:w="1005" w:type="pct"/>
            <w:vMerge/>
            <w:shd w:val="clear" w:color="auto" w:fill="auto"/>
            <w:vAlign w:val="center"/>
          </w:tcPr>
          <w:p w14:paraId="379281DD" w14:textId="77777777" w:rsidR="00033DF7" w:rsidRDefault="00033DF7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</w:p>
        </w:tc>
        <w:tc>
          <w:tcPr>
            <w:tcW w:w="1384" w:type="pct"/>
            <w:shd w:val="clear" w:color="auto" w:fill="auto"/>
            <w:vAlign w:val="center"/>
          </w:tcPr>
          <w:p w14:paraId="0C46837A" w14:textId="3CECBB2B" w:rsidR="00033DF7" w:rsidRDefault="00C52C63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Cs w:val="18"/>
              </w:rPr>
              <w:t>规格</w:t>
            </w:r>
            <w:r>
              <w:rPr>
                <w:rFonts w:ascii="宋体" w:eastAsia="宋体" w:hAnsi="宋体" w:cs="宋体" w:hint="eastAsia"/>
                <w:color w:val="000000"/>
                <w:szCs w:val="18"/>
              </w:rPr>
              <w:t>2</w:t>
            </w:r>
            <w:r>
              <w:rPr>
                <w:rFonts w:ascii="宋体" w:eastAsia="宋体" w:hAnsi="宋体" w:cs="宋体" w:hint="eastAsia"/>
                <w:color w:val="000000"/>
                <w:szCs w:val="18"/>
              </w:rPr>
              <w:t>：</w:t>
            </w:r>
            <w:r w:rsidR="00884923">
              <w:rPr>
                <w:rFonts w:ascii="宋体" w:eastAsia="宋体" w:hAnsi="宋体" w:cs="宋体" w:hint="eastAsia"/>
                <w:color w:val="000000"/>
                <w:szCs w:val="18"/>
              </w:rPr>
              <w:t>速调永久充填型</w:t>
            </w:r>
          </w:p>
          <w:p w14:paraId="6A16D3F3" w14:textId="77777777" w:rsidR="00033DF7" w:rsidRDefault="00884923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Cs w:val="18"/>
              </w:rPr>
              <w:t>12.5</w:t>
            </w:r>
            <w:r>
              <w:rPr>
                <w:rFonts w:ascii="宋体" w:eastAsia="宋体" w:hAnsi="宋体" w:cs="宋体" w:hint="eastAsia"/>
                <w:color w:val="000000"/>
                <w:szCs w:val="18"/>
              </w:rPr>
              <w:t>克</w:t>
            </w:r>
            <w:r>
              <w:rPr>
                <w:rFonts w:ascii="宋体" w:eastAsia="宋体" w:hAnsi="宋体" w:cs="宋体" w:hint="eastAsia"/>
                <w:color w:val="000000"/>
                <w:szCs w:val="18"/>
              </w:rPr>
              <w:t>/</w:t>
            </w:r>
            <w:r>
              <w:rPr>
                <w:rFonts w:ascii="宋体" w:eastAsia="宋体" w:hAnsi="宋体" w:cs="宋体" w:hint="eastAsia"/>
                <w:color w:val="000000"/>
                <w:szCs w:val="18"/>
              </w:rPr>
              <w:t>瓶</w:t>
            </w:r>
          </w:p>
        </w:tc>
        <w:tc>
          <w:tcPr>
            <w:tcW w:w="2611" w:type="pct"/>
            <w:shd w:val="clear" w:color="auto" w:fill="auto"/>
            <w:vAlign w:val="center"/>
          </w:tcPr>
          <w:p w14:paraId="161F3731" w14:textId="77777777" w:rsidR="00033DF7" w:rsidRDefault="00884923">
            <w:pPr>
              <w:pStyle w:val="a5"/>
              <w:numPr>
                <w:ilvl w:val="0"/>
                <w:numId w:val="2"/>
              </w:numPr>
              <w:ind w:firstLineChars="0"/>
              <w:rPr>
                <w:rFonts w:ascii="宋体" w:eastAsia="宋体" w:hAnsi="宋体" w:cs="宋体"/>
                <w:color w:val="000000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Cs w:val="18"/>
              </w:rPr>
              <w:t>适用范围：</w:t>
            </w:r>
            <w:r>
              <w:rPr>
                <w:rFonts w:ascii="宋体" w:eastAsia="宋体" w:hAnsi="宋体" w:cs="宋体" w:hint="eastAsia"/>
                <w:color w:val="000000"/>
                <w:szCs w:val="18"/>
              </w:rPr>
              <w:t>用于牙齿修复和矫正时的直接充填。</w:t>
            </w:r>
          </w:p>
          <w:p w14:paraId="5C552BE1" w14:textId="77777777" w:rsidR="00033DF7" w:rsidRDefault="00884923">
            <w:pPr>
              <w:pStyle w:val="a5"/>
              <w:numPr>
                <w:ilvl w:val="0"/>
                <w:numId w:val="2"/>
              </w:numPr>
              <w:ind w:firstLineChars="0"/>
              <w:rPr>
                <w:rFonts w:ascii="宋体" w:eastAsia="宋体" w:hAnsi="宋体" w:cs="宋体"/>
                <w:color w:val="000000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Cs w:val="18"/>
              </w:rPr>
              <w:t>可释放氟离子，能提供良好的边缘充填密合性。</w:t>
            </w:r>
          </w:p>
          <w:p w14:paraId="559598E1" w14:textId="61B8492D" w:rsidR="00033DF7" w:rsidRPr="00C52C63" w:rsidRDefault="00884923" w:rsidP="00C52C63">
            <w:pPr>
              <w:pStyle w:val="a5"/>
              <w:numPr>
                <w:ilvl w:val="0"/>
                <w:numId w:val="2"/>
              </w:numPr>
              <w:ind w:firstLineChars="0"/>
              <w:rPr>
                <w:rFonts w:ascii="宋体" w:eastAsia="宋体" w:hAnsi="宋体" w:cs="宋体"/>
                <w:color w:val="000000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Cs w:val="18"/>
              </w:rPr>
              <w:t>粘固时间小于</w:t>
            </w:r>
            <w:r>
              <w:rPr>
                <w:rFonts w:ascii="宋体" w:eastAsia="宋体" w:hAnsi="宋体" w:cs="宋体" w:hint="eastAsia"/>
                <w:color w:val="000000"/>
                <w:szCs w:val="18"/>
              </w:rPr>
              <w:t>6</w:t>
            </w:r>
            <w:r>
              <w:rPr>
                <w:rFonts w:ascii="宋体" w:eastAsia="宋体" w:hAnsi="宋体" w:cs="宋体" w:hint="eastAsia"/>
                <w:color w:val="000000"/>
                <w:szCs w:val="18"/>
              </w:rPr>
              <w:t>分钟</w:t>
            </w:r>
            <w:bookmarkStart w:id="0" w:name="_GoBack"/>
            <w:bookmarkEnd w:id="0"/>
          </w:p>
        </w:tc>
      </w:tr>
      <w:tr w:rsidR="00033DF7" w14:paraId="4B7C9C28" w14:textId="77777777" w:rsidTr="00C52C63">
        <w:trPr>
          <w:trHeight w:val="3119"/>
          <w:jc w:val="center"/>
        </w:trPr>
        <w:tc>
          <w:tcPr>
            <w:tcW w:w="1005" w:type="pct"/>
            <w:vMerge/>
            <w:shd w:val="clear" w:color="auto" w:fill="auto"/>
            <w:vAlign w:val="center"/>
          </w:tcPr>
          <w:p w14:paraId="25C6020B" w14:textId="77777777" w:rsidR="00033DF7" w:rsidRDefault="00033DF7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</w:p>
        </w:tc>
        <w:tc>
          <w:tcPr>
            <w:tcW w:w="1384" w:type="pct"/>
            <w:shd w:val="clear" w:color="auto" w:fill="auto"/>
            <w:vAlign w:val="center"/>
          </w:tcPr>
          <w:p w14:paraId="3AB7F7D1" w14:textId="334D733F" w:rsidR="00033DF7" w:rsidRDefault="00C52C63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Cs w:val="18"/>
              </w:rPr>
              <w:t>规格</w:t>
            </w:r>
            <w:r>
              <w:rPr>
                <w:rFonts w:ascii="宋体" w:eastAsia="宋体" w:hAnsi="宋体" w:cs="宋体" w:hint="eastAsia"/>
                <w:color w:val="000000"/>
                <w:szCs w:val="18"/>
              </w:rPr>
              <w:t>3</w:t>
            </w:r>
            <w:r>
              <w:rPr>
                <w:rFonts w:ascii="宋体" w:eastAsia="宋体" w:hAnsi="宋体" w:cs="宋体" w:hint="eastAsia"/>
                <w:color w:val="000000"/>
                <w:szCs w:val="18"/>
              </w:rPr>
              <w:t>：</w:t>
            </w:r>
            <w:r w:rsidR="00884923">
              <w:rPr>
                <w:rFonts w:ascii="宋体" w:eastAsia="宋体" w:hAnsi="宋体" w:cs="宋体" w:hint="eastAsia"/>
                <w:color w:val="000000"/>
                <w:szCs w:val="18"/>
              </w:rPr>
              <w:t>速调临时充填型</w:t>
            </w:r>
          </w:p>
          <w:p w14:paraId="33BD0834" w14:textId="77777777" w:rsidR="00033DF7" w:rsidRDefault="00884923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Cs w:val="18"/>
              </w:rPr>
              <w:t>20</w:t>
            </w:r>
            <w:r>
              <w:rPr>
                <w:rFonts w:ascii="宋体" w:eastAsia="宋体" w:hAnsi="宋体" w:cs="宋体" w:hint="eastAsia"/>
                <w:color w:val="000000"/>
                <w:szCs w:val="18"/>
              </w:rPr>
              <w:t>克</w:t>
            </w:r>
            <w:r>
              <w:rPr>
                <w:rFonts w:ascii="宋体" w:eastAsia="宋体" w:hAnsi="宋体" w:cs="宋体" w:hint="eastAsia"/>
                <w:color w:val="000000"/>
                <w:szCs w:val="18"/>
              </w:rPr>
              <w:t>/</w:t>
            </w:r>
            <w:r>
              <w:rPr>
                <w:rFonts w:ascii="宋体" w:eastAsia="宋体" w:hAnsi="宋体" w:cs="宋体" w:hint="eastAsia"/>
                <w:color w:val="000000"/>
                <w:szCs w:val="18"/>
              </w:rPr>
              <w:t>瓶</w:t>
            </w:r>
          </w:p>
        </w:tc>
        <w:tc>
          <w:tcPr>
            <w:tcW w:w="2611" w:type="pct"/>
            <w:shd w:val="clear" w:color="auto" w:fill="auto"/>
            <w:vAlign w:val="center"/>
          </w:tcPr>
          <w:p w14:paraId="0FDBA047" w14:textId="77777777" w:rsidR="00033DF7" w:rsidRDefault="00884923">
            <w:pPr>
              <w:pStyle w:val="a5"/>
              <w:numPr>
                <w:ilvl w:val="0"/>
                <w:numId w:val="3"/>
              </w:numPr>
              <w:ind w:firstLineChars="0"/>
              <w:rPr>
                <w:rFonts w:ascii="宋体" w:eastAsia="宋体" w:hAnsi="宋体" w:cs="宋体"/>
                <w:color w:val="000000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Cs w:val="18"/>
              </w:rPr>
              <w:t>适用范围：用于临时性充填，或间接充填中的垫底等</w:t>
            </w:r>
            <w:r>
              <w:rPr>
                <w:rFonts w:ascii="宋体" w:eastAsia="宋体" w:hAnsi="宋体" w:cs="宋体" w:hint="eastAsia"/>
                <w:color w:val="000000"/>
                <w:szCs w:val="18"/>
              </w:rPr>
              <w:t>用于</w:t>
            </w:r>
            <w:r>
              <w:rPr>
                <w:rFonts w:ascii="宋体" w:eastAsia="宋体" w:hAnsi="宋体" w:cs="宋体" w:hint="eastAsia"/>
                <w:color w:val="000000"/>
                <w:szCs w:val="18"/>
              </w:rPr>
              <w:t>非直接受力位置。</w:t>
            </w:r>
          </w:p>
          <w:p w14:paraId="31BC3E93" w14:textId="4B194404" w:rsidR="00033DF7" w:rsidRPr="00C52C63" w:rsidRDefault="00884923" w:rsidP="00C52C63">
            <w:pPr>
              <w:pStyle w:val="a5"/>
              <w:numPr>
                <w:ilvl w:val="0"/>
                <w:numId w:val="3"/>
              </w:numPr>
              <w:ind w:firstLineChars="0"/>
              <w:rPr>
                <w:rFonts w:ascii="宋体" w:eastAsia="宋体" w:hAnsi="宋体" w:cs="宋体"/>
                <w:color w:val="000000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Cs w:val="18"/>
              </w:rPr>
              <w:t>粘固时间小于</w:t>
            </w:r>
            <w:r>
              <w:rPr>
                <w:rFonts w:ascii="宋体" w:eastAsia="宋体" w:hAnsi="宋体" w:cs="宋体" w:hint="eastAsia"/>
                <w:color w:val="000000"/>
                <w:szCs w:val="18"/>
              </w:rPr>
              <w:t>6</w:t>
            </w:r>
            <w:r>
              <w:rPr>
                <w:rFonts w:ascii="宋体" w:eastAsia="宋体" w:hAnsi="宋体" w:cs="宋体" w:hint="eastAsia"/>
                <w:color w:val="000000"/>
                <w:szCs w:val="18"/>
              </w:rPr>
              <w:t>分钟</w:t>
            </w:r>
          </w:p>
        </w:tc>
      </w:tr>
    </w:tbl>
    <w:p w14:paraId="66F22D17" w14:textId="77777777" w:rsidR="00033DF7" w:rsidRDefault="00884923">
      <w:pPr>
        <w:jc w:val="center"/>
        <w:rPr>
          <w:b/>
          <w:sz w:val="28"/>
        </w:rPr>
      </w:pPr>
      <w:r>
        <w:rPr>
          <w:rFonts w:hint="eastAsia"/>
          <w:b/>
          <w:sz w:val="28"/>
        </w:rPr>
        <w:t>玻璃离子</w:t>
      </w:r>
      <w:r>
        <w:rPr>
          <w:b/>
          <w:sz w:val="28"/>
        </w:rPr>
        <w:t>采购需求</w:t>
      </w:r>
    </w:p>
    <w:sectPr w:rsidR="00033DF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BBA511A" w14:textId="77777777" w:rsidR="00884923" w:rsidRDefault="00884923" w:rsidP="00C52C63">
      <w:r>
        <w:separator/>
      </w:r>
    </w:p>
  </w:endnote>
  <w:endnote w:type="continuationSeparator" w:id="0">
    <w:p w14:paraId="15E46A77" w14:textId="77777777" w:rsidR="00884923" w:rsidRDefault="00884923" w:rsidP="00C52C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2414D86" w14:textId="77777777" w:rsidR="00884923" w:rsidRDefault="00884923" w:rsidP="00C52C63">
      <w:r>
        <w:separator/>
      </w:r>
    </w:p>
  </w:footnote>
  <w:footnote w:type="continuationSeparator" w:id="0">
    <w:p w14:paraId="3EA7F14A" w14:textId="77777777" w:rsidR="00884923" w:rsidRDefault="00884923" w:rsidP="00C52C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2CA5325"/>
    <w:multiLevelType w:val="multilevel"/>
    <w:tmpl w:val="82CA5325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9AFA3C92"/>
    <w:multiLevelType w:val="multilevel"/>
    <w:tmpl w:val="9AFA3C92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62F46C83"/>
    <w:multiLevelType w:val="multilevel"/>
    <w:tmpl w:val="62F46C83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565"/>
    <w:rsid w:val="00033DF7"/>
    <w:rsid w:val="00093947"/>
    <w:rsid w:val="000A3ABA"/>
    <w:rsid w:val="000A7BD6"/>
    <w:rsid w:val="000D257E"/>
    <w:rsid w:val="000D34DE"/>
    <w:rsid w:val="000F093A"/>
    <w:rsid w:val="000F48D1"/>
    <w:rsid w:val="000F67C7"/>
    <w:rsid w:val="00153B51"/>
    <w:rsid w:val="00161B83"/>
    <w:rsid w:val="00183AE5"/>
    <w:rsid w:val="001C3BE4"/>
    <w:rsid w:val="001D3586"/>
    <w:rsid w:val="001F6C56"/>
    <w:rsid w:val="002012A9"/>
    <w:rsid w:val="00216336"/>
    <w:rsid w:val="002458EA"/>
    <w:rsid w:val="00254AF4"/>
    <w:rsid w:val="00256562"/>
    <w:rsid w:val="0026186E"/>
    <w:rsid w:val="00284C8F"/>
    <w:rsid w:val="00293F43"/>
    <w:rsid w:val="002A3540"/>
    <w:rsid w:val="002B3604"/>
    <w:rsid w:val="002C061E"/>
    <w:rsid w:val="002C389B"/>
    <w:rsid w:val="002F2556"/>
    <w:rsid w:val="003007CA"/>
    <w:rsid w:val="003302ED"/>
    <w:rsid w:val="003349F1"/>
    <w:rsid w:val="0034533F"/>
    <w:rsid w:val="0035576A"/>
    <w:rsid w:val="0036471F"/>
    <w:rsid w:val="00370A1C"/>
    <w:rsid w:val="00384FCE"/>
    <w:rsid w:val="00397CD9"/>
    <w:rsid w:val="003A09CF"/>
    <w:rsid w:val="003A198B"/>
    <w:rsid w:val="003A2446"/>
    <w:rsid w:val="003D0E29"/>
    <w:rsid w:val="003F32E3"/>
    <w:rsid w:val="00416293"/>
    <w:rsid w:val="00420734"/>
    <w:rsid w:val="004463CA"/>
    <w:rsid w:val="00450EE5"/>
    <w:rsid w:val="0045335C"/>
    <w:rsid w:val="00461004"/>
    <w:rsid w:val="00476C96"/>
    <w:rsid w:val="004A303F"/>
    <w:rsid w:val="004A6CCF"/>
    <w:rsid w:val="004E5AAA"/>
    <w:rsid w:val="004F5267"/>
    <w:rsid w:val="0050789C"/>
    <w:rsid w:val="00511720"/>
    <w:rsid w:val="00545BBE"/>
    <w:rsid w:val="005542A2"/>
    <w:rsid w:val="005567BD"/>
    <w:rsid w:val="00556A31"/>
    <w:rsid w:val="00562AC8"/>
    <w:rsid w:val="0057599B"/>
    <w:rsid w:val="005773B5"/>
    <w:rsid w:val="005800EE"/>
    <w:rsid w:val="00596594"/>
    <w:rsid w:val="005A7B2D"/>
    <w:rsid w:val="005B3E61"/>
    <w:rsid w:val="005B6BB7"/>
    <w:rsid w:val="00606D08"/>
    <w:rsid w:val="006254F7"/>
    <w:rsid w:val="0066039D"/>
    <w:rsid w:val="00674612"/>
    <w:rsid w:val="006A5565"/>
    <w:rsid w:val="006D0EA4"/>
    <w:rsid w:val="006E7EFF"/>
    <w:rsid w:val="006F0AAF"/>
    <w:rsid w:val="00705EFA"/>
    <w:rsid w:val="00712C3C"/>
    <w:rsid w:val="007254B6"/>
    <w:rsid w:val="00747507"/>
    <w:rsid w:val="0075369C"/>
    <w:rsid w:val="00775A36"/>
    <w:rsid w:val="00794B87"/>
    <w:rsid w:val="00796D72"/>
    <w:rsid w:val="007A519C"/>
    <w:rsid w:val="007A7AF9"/>
    <w:rsid w:val="007D0753"/>
    <w:rsid w:val="00812ED1"/>
    <w:rsid w:val="0082553B"/>
    <w:rsid w:val="0083577A"/>
    <w:rsid w:val="00835A1C"/>
    <w:rsid w:val="00846333"/>
    <w:rsid w:val="00854571"/>
    <w:rsid w:val="00884923"/>
    <w:rsid w:val="00896FF1"/>
    <w:rsid w:val="008A15FB"/>
    <w:rsid w:val="008A4027"/>
    <w:rsid w:val="008B69D6"/>
    <w:rsid w:val="008B7161"/>
    <w:rsid w:val="008D6F81"/>
    <w:rsid w:val="008D6FC7"/>
    <w:rsid w:val="008E2148"/>
    <w:rsid w:val="008F1B69"/>
    <w:rsid w:val="00901C4A"/>
    <w:rsid w:val="00904546"/>
    <w:rsid w:val="009777E8"/>
    <w:rsid w:val="009B4BEF"/>
    <w:rsid w:val="009C3814"/>
    <w:rsid w:val="00A14A6D"/>
    <w:rsid w:val="00A359BB"/>
    <w:rsid w:val="00A74162"/>
    <w:rsid w:val="00AB085B"/>
    <w:rsid w:val="00AC1371"/>
    <w:rsid w:val="00AE321F"/>
    <w:rsid w:val="00AE5D35"/>
    <w:rsid w:val="00B06419"/>
    <w:rsid w:val="00B12615"/>
    <w:rsid w:val="00B32E6B"/>
    <w:rsid w:val="00B4436D"/>
    <w:rsid w:val="00B45019"/>
    <w:rsid w:val="00B51A2A"/>
    <w:rsid w:val="00B5719F"/>
    <w:rsid w:val="00B816A3"/>
    <w:rsid w:val="00BA7056"/>
    <w:rsid w:val="00BC2BDF"/>
    <w:rsid w:val="00BD7976"/>
    <w:rsid w:val="00BF1264"/>
    <w:rsid w:val="00C00344"/>
    <w:rsid w:val="00C005D4"/>
    <w:rsid w:val="00C04FD2"/>
    <w:rsid w:val="00C52C63"/>
    <w:rsid w:val="00C85DA7"/>
    <w:rsid w:val="00C9027D"/>
    <w:rsid w:val="00CB46F5"/>
    <w:rsid w:val="00CC2D54"/>
    <w:rsid w:val="00CD4620"/>
    <w:rsid w:val="00D0051D"/>
    <w:rsid w:val="00D47063"/>
    <w:rsid w:val="00D50618"/>
    <w:rsid w:val="00D54CDB"/>
    <w:rsid w:val="00D55A2A"/>
    <w:rsid w:val="00D55F8C"/>
    <w:rsid w:val="00D727FD"/>
    <w:rsid w:val="00DA0C11"/>
    <w:rsid w:val="00DC3289"/>
    <w:rsid w:val="00DC7046"/>
    <w:rsid w:val="00E06941"/>
    <w:rsid w:val="00E12C2B"/>
    <w:rsid w:val="00E359E4"/>
    <w:rsid w:val="00E52718"/>
    <w:rsid w:val="00E6292F"/>
    <w:rsid w:val="00E85402"/>
    <w:rsid w:val="00E93054"/>
    <w:rsid w:val="00EB3945"/>
    <w:rsid w:val="00ED71F0"/>
    <w:rsid w:val="00EF21D7"/>
    <w:rsid w:val="00EF25AA"/>
    <w:rsid w:val="00EF5596"/>
    <w:rsid w:val="00F14FBA"/>
    <w:rsid w:val="00F17758"/>
    <w:rsid w:val="00F24EB1"/>
    <w:rsid w:val="00F335A4"/>
    <w:rsid w:val="00F357F9"/>
    <w:rsid w:val="00F5347C"/>
    <w:rsid w:val="00F704A8"/>
    <w:rsid w:val="00F74E98"/>
    <w:rsid w:val="00F9534A"/>
    <w:rsid w:val="00FA78D9"/>
    <w:rsid w:val="00FB318A"/>
    <w:rsid w:val="00FB3A85"/>
    <w:rsid w:val="00FB60C6"/>
    <w:rsid w:val="00FC515D"/>
    <w:rsid w:val="02F84778"/>
    <w:rsid w:val="09B90AFC"/>
    <w:rsid w:val="0BFD5880"/>
    <w:rsid w:val="16A4760A"/>
    <w:rsid w:val="1B2B7946"/>
    <w:rsid w:val="40245C46"/>
    <w:rsid w:val="5CEE4CF7"/>
    <w:rsid w:val="5F900B8B"/>
    <w:rsid w:val="70383246"/>
    <w:rsid w:val="781B6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  <w:style w:type="paragraph" w:styleId="a5">
    <w:name w:val="List Paragraph"/>
    <w:basedOn w:val="a"/>
    <w:uiPriority w:val="34"/>
    <w:qFormat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  <w:style w:type="paragraph" w:styleId="a5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36</Words>
  <Characters>207</Characters>
  <Application>Microsoft Office Word</Application>
  <DocSecurity>0</DocSecurity>
  <Lines>1</Lines>
  <Paragraphs>1</Paragraphs>
  <ScaleCrop>false</ScaleCrop>
  <Company>Microsoft</Company>
  <LinksUpToDate>false</LinksUpToDate>
  <CharactersWithSpaces>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H3C</cp:lastModifiedBy>
  <cp:revision>5</cp:revision>
  <cp:lastPrinted>2021-01-22T06:25:00Z</cp:lastPrinted>
  <dcterms:created xsi:type="dcterms:W3CDTF">2023-07-18T03:31:00Z</dcterms:created>
  <dcterms:modified xsi:type="dcterms:W3CDTF">2025-06-12T00:21:00Z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eyJoZGlkIjoiMTVmYTRhOGE4MWM2ODZiMTZjZTFjNGY0OWY2NjQ2ZWEiLCJ1c2VySWQiOiIzOTk4MTU0NTAifQ==</vt:lpwstr>
  </property>
  <property fmtid="{D5CDD505-2E9C-101B-9397-08002B2CF9AE}" pid="3" name="KSOProductBuildVer">
    <vt:lpwstr>2052-12.1.0.21171</vt:lpwstr>
  </property>
  <property fmtid="{D5CDD505-2E9C-101B-9397-08002B2CF9AE}" pid="4" name="ICV">
    <vt:lpwstr>1C84208CE7FC45809A7A85B810EA3CC2_13</vt:lpwstr>
  </property>
</Properties>
</file>