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2576"/>
        <w:gridCol w:w="4676"/>
      </w:tblGrid>
      <w:tr w:rsidR="003C3463" w14:paraId="5FCDDC0F" w14:textId="77777777" w:rsidTr="003C3463">
        <w:trPr>
          <w:trHeight w:val="499"/>
        </w:trPr>
        <w:tc>
          <w:tcPr>
            <w:tcW w:w="597" w:type="pct"/>
            <w:shd w:val="clear" w:color="auto" w:fill="auto"/>
            <w:vAlign w:val="center"/>
          </w:tcPr>
          <w:p w14:paraId="68B8F404" w14:textId="77777777" w:rsidR="003C3463" w:rsidRDefault="003C346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564" w:type="pct"/>
            <w:shd w:val="clear" w:color="auto" w:fill="auto"/>
            <w:vAlign w:val="center"/>
          </w:tcPr>
          <w:p w14:paraId="5D09CD68" w14:textId="77777777" w:rsidR="003C3463" w:rsidRDefault="003C346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370A061" w14:textId="77777777" w:rsidR="003C3463" w:rsidRDefault="003C346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733E25" w14:paraId="321E84C8" w14:textId="77777777" w:rsidTr="00733E25">
        <w:trPr>
          <w:trHeight w:val="4224"/>
        </w:trPr>
        <w:tc>
          <w:tcPr>
            <w:tcW w:w="597" w:type="pct"/>
            <w:vMerge w:val="restart"/>
            <w:shd w:val="clear" w:color="auto" w:fill="auto"/>
            <w:vAlign w:val="center"/>
          </w:tcPr>
          <w:p w14:paraId="7E14DFE2" w14:textId="7D59AAB7" w:rsidR="00733E25" w:rsidRDefault="00733E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0" w:name="OLE_LINK8"/>
            <w:r>
              <w:rPr>
                <w:rFonts w:ascii="宋体" w:eastAsia="宋体" w:hAnsi="宋体" w:cs="宋体"/>
                <w:color w:val="000000"/>
                <w:szCs w:val="18"/>
              </w:rPr>
              <w:t>导电膏</w:t>
            </w:r>
            <w:bookmarkEnd w:id="0"/>
          </w:p>
        </w:tc>
        <w:tc>
          <w:tcPr>
            <w:tcW w:w="1564" w:type="pct"/>
            <w:shd w:val="clear" w:color="auto" w:fill="auto"/>
            <w:vAlign w:val="center"/>
          </w:tcPr>
          <w:p w14:paraId="18FA9723" w14:textId="3C69F29D" w:rsidR="00733E25" w:rsidRDefault="00733E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1" w:name="OLE_LINK5"/>
            <w:bookmarkStart w:id="2" w:name="OLE_LINK6"/>
            <w:r>
              <w:rPr>
                <w:rFonts w:ascii="宋体" w:eastAsia="宋体" w:hAnsi="宋体" w:cs="宋体" w:hint="eastAsia"/>
                <w:color w:val="000000"/>
                <w:szCs w:val="18"/>
              </w:rPr>
              <w:t>除颤仪用</w:t>
            </w:r>
            <w:bookmarkEnd w:id="1"/>
            <w:bookmarkEnd w:id="2"/>
          </w:p>
        </w:tc>
        <w:tc>
          <w:tcPr>
            <w:tcW w:w="2839" w:type="pct"/>
            <w:shd w:val="clear" w:color="auto" w:fill="auto"/>
            <w:vAlign w:val="center"/>
          </w:tcPr>
          <w:p w14:paraId="318E0C2A" w14:textId="77777777" w:rsidR="00733E25" w:rsidRDefault="00733E25" w:rsidP="00617C2C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hangingChars="17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 w:rsidR="00617C2C" w:rsidRPr="00617C2C">
              <w:rPr>
                <w:rFonts w:ascii="宋体" w:eastAsia="宋体" w:hAnsi="宋体" w:cs="宋体" w:hint="eastAsia"/>
                <w:color w:val="000000"/>
                <w:szCs w:val="18"/>
              </w:rPr>
              <w:t>置于电极上或填充、涂覆于皮肤与电极之间，从而在电极与皮肤之间形成相对稳定的导电连接。</w:t>
            </w:r>
          </w:p>
          <w:p w14:paraId="0231918B" w14:textId="77777777" w:rsidR="00617C2C" w:rsidRDefault="00617C2C" w:rsidP="00617C2C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hangingChars="17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规格：</w:t>
            </w:r>
            <w:r w:rsidR="009A2204">
              <w:rPr>
                <w:rFonts w:ascii="宋体" w:eastAsia="宋体" w:hAnsi="宋体" w:cs="宋体" w:hint="eastAsia"/>
                <w:color w:val="000000"/>
                <w:szCs w:val="18"/>
              </w:rPr>
              <w:t>约100g。</w:t>
            </w:r>
          </w:p>
          <w:p w14:paraId="4C9B9ACA" w14:textId="088E10A0" w:rsidR="0092276E" w:rsidRDefault="0092276E" w:rsidP="00617C2C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hangingChars="170" w:hanging="357"/>
              <w:rPr>
                <w:rFonts w:ascii="宋体" w:eastAsia="宋体" w:hAnsi="宋体" w:cs="宋体"/>
                <w:color w:val="000000"/>
                <w:szCs w:val="18"/>
              </w:rPr>
            </w:pP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PH值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PH值在5至8之间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；</w:t>
            </w:r>
          </w:p>
          <w:p w14:paraId="617C1097" w14:textId="480CA220" w:rsidR="0092276E" w:rsidRDefault="0092276E" w:rsidP="00617C2C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hangingChars="17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电导率：10ms/cm至85ms/cm；</w:t>
            </w:r>
          </w:p>
          <w:p w14:paraId="747C64CB" w14:textId="54A8E350" w:rsidR="0092276E" w:rsidRDefault="0092276E" w:rsidP="00617C2C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left="357" w:hangingChars="170" w:hanging="357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粘度：15000mpa·s至8000</w:t>
            </w:r>
            <w:r w:rsidR="004E665E">
              <w:rPr>
                <w:rFonts w:ascii="宋体" w:eastAsia="宋体" w:hAnsi="宋体" w:cs="宋体" w:hint="eastAsia"/>
                <w:color w:val="000000"/>
                <w:szCs w:val="18"/>
              </w:rPr>
              <w:t>0mpa·s；</w:t>
            </w:r>
          </w:p>
          <w:p w14:paraId="1279881C" w14:textId="18EAC316" w:rsidR="0092276E" w:rsidRPr="0092276E" w:rsidRDefault="0092276E" w:rsidP="0092276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 w:rsidRPr="0092276E">
              <w:rPr>
                <w:rFonts w:ascii="宋体" w:eastAsia="宋体" w:hAnsi="宋体" w:cs="宋体" w:hint="eastAsia"/>
                <w:color w:val="000000"/>
                <w:szCs w:val="18"/>
              </w:rPr>
              <w:t>产品需通过细胞毒性，过敏及刺激测试，不易致敏；</w:t>
            </w:r>
          </w:p>
          <w:p w14:paraId="5B674D0C" w14:textId="014AEE39" w:rsidR="0092276E" w:rsidRPr="0092276E" w:rsidRDefault="0092276E" w:rsidP="0092276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proofErr w:type="gramStart"/>
            <w:r w:rsidRPr="0092276E">
              <w:rPr>
                <w:rFonts w:ascii="宋体" w:eastAsia="宋体" w:hAnsi="宋体" w:cs="宋体" w:hint="eastAsia"/>
                <w:color w:val="000000"/>
                <w:szCs w:val="18"/>
              </w:rPr>
              <w:t>产品需易清洗</w:t>
            </w:r>
            <w:proofErr w:type="gramEnd"/>
            <w:r w:rsidRPr="0092276E">
              <w:rPr>
                <w:rFonts w:ascii="宋体" w:eastAsia="宋体" w:hAnsi="宋体" w:cs="宋体" w:hint="eastAsia"/>
                <w:color w:val="000000"/>
                <w:szCs w:val="18"/>
              </w:rPr>
              <w:t>，使用温水浸泡清洗即可；</w:t>
            </w:r>
          </w:p>
          <w:p w14:paraId="08F8F73A" w14:textId="32A1C245" w:rsidR="0092276E" w:rsidRPr="00617C2C" w:rsidRDefault="0092276E" w:rsidP="0092276E">
            <w:pPr>
              <w:pStyle w:val="a5"/>
              <w:numPr>
                <w:ilvl w:val="0"/>
                <w:numId w:val="1"/>
              </w:numPr>
              <w:spacing w:beforeLines="50" w:before="156" w:afterLines="50" w:after="156"/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 w:rsidRPr="0092276E">
              <w:rPr>
                <w:rFonts w:ascii="宋体" w:eastAsia="宋体" w:hAnsi="宋体" w:cs="宋体" w:hint="eastAsia"/>
                <w:color w:val="000000"/>
                <w:szCs w:val="18"/>
              </w:rPr>
              <w:t>有效使用量：将一支样品按正常使用方式尽可能最大量取出，重量大于标识装量的90%。</w:t>
            </w:r>
          </w:p>
        </w:tc>
      </w:tr>
      <w:tr w:rsidR="00733E25" w14:paraId="1E8D6669" w14:textId="77777777" w:rsidTr="00733E25">
        <w:trPr>
          <w:trHeight w:val="4374"/>
        </w:trPr>
        <w:tc>
          <w:tcPr>
            <w:tcW w:w="597" w:type="pct"/>
            <w:vMerge/>
            <w:shd w:val="clear" w:color="auto" w:fill="auto"/>
            <w:vAlign w:val="center"/>
          </w:tcPr>
          <w:p w14:paraId="142F741A" w14:textId="77777777" w:rsidR="00733E25" w:rsidRDefault="00733E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564" w:type="pct"/>
            <w:shd w:val="clear" w:color="auto" w:fill="auto"/>
            <w:vAlign w:val="center"/>
          </w:tcPr>
          <w:p w14:paraId="422E4A6C" w14:textId="5B6F2E6C" w:rsidR="00733E25" w:rsidRDefault="00733E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bookmarkStart w:id="3" w:name="OLE_LINK7"/>
            <w:bookmarkStart w:id="4" w:name="OLE_LINK11"/>
            <w:bookmarkStart w:id="5" w:name="_GoBack"/>
            <w:bookmarkEnd w:id="5"/>
            <w:r>
              <w:rPr>
                <w:rFonts w:ascii="宋体" w:eastAsia="宋体" w:hAnsi="宋体" w:cs="宋体"/>
                <w:color w:val="000000"/>
                <w:szCs w:val="18"/>
              </w:rPr>
              <w:t>脑电图用</w:t>
            </w:r>
            <w:bookmarkEnd w:id="3"/>
            <w:bookmarkEnd w:id="4"/>
          </w:p>
        </w:tc>
        <w:tc>
          <w:tcPr>
            <w:tcW w:w="2839" w:type="pct"/>
            <w:shd w:val="clear" w:color="auto" w:fill="auto"/>
            <w:vAlign w:val="center"/>
          </w:tcPr>
          <w:p w14:paraId="5AC00E13" w14:textId="77777777" w:rsidR="00733E25" w:rsidRDefault="00CD794D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1、适用范围：用于与非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黏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贴式电极连接时的神经监控过程中。</w:t>
            </w:r>
          </w:p>
          <w:p w14:paraId="24020C48" w14:textId="590D02EF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2、规格：100g≥重量≤120g</w:t>
            </w:r>
          </w:p>
          <w:p w14:paraId="18CF2542" w14:textId="77777777" w:rsidR="00CD794D" w:rsidRDefault="00CD794D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2、</w:t>
            </w:r>
            <w:r w:rsidR="00256C3E">
              <w:rPr>
                <w:rFonts w:ascii="宋体" w:eastAsia="宋体" w:hAnsi="宋体" w:cs="宋体" w:hint="eastAsia"/>
                <w:color w:val="000000"/>
                <w:szCs w:val="18"/>
              </w:rPr>
              <w:t>导电阻抗：</w:t>
            </w:r>
            <w:r w:rsidR="00256C3E"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电阻小于100kΩ</w:t>
            </w:r>
            <w:r w:rsidR="00256C3E">
              <w:rPr>
                <w:rFonts w:ascii="宋体" w:eastAsia="宋体" w:hAnsi="宋体" w:cs="宋体" w:hint="eastAsia"/>
                <w:color w:val="000000"/>
                <w:szCs w:val="18"/>
              </w:rPr>
              <w:t>；</w:t>
            </w:r>
          </w:p>
          <w:p w14:paraId="330820F9" w14:textId="59E5C75F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3、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粘结强度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粘结强度大于17.8N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；</w:t>
            </w:r>
          </w:p>
          <w:p w14:paraId="7A26D0F5" w14:textId="77777777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4、</w:t>
            </w:r>
            <w:bookmarkStart w:id="6" w:name="OLE_LINK1"/>
            <w:bookmarkStart w:id="7" w:name="OLE_LINK2"/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PH值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PH值在5至8之间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；</w:t>
            </w:r>
            <w:bookmarkEnd w:id="6"/>
            <w:bookmarkEnd w:id="7"/>
          </w:p>
          <w:p w14:paraId="2059319E" w14:textId="1B500D53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5、持续导电：导电能力持续时间需大于等于20个小时；</w:t>
            </w:r>
          </w:p>
          <w:p w14:paraId="3F7B276F" w14:textId="77777777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6、产品需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通过细胞毒性，过敏及刺激测试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，不易致敏；</w:t>
            </w:r>
          </w:p>
          <w:p w14:paraId="2283B6D8" w14:textId="77777777" w:rsid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7、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产品需易清洗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，使用温水浸泡清洗即可；</w:t>
            </w:r>
          </w:p>
          <w:p w14:paraId="44A4CB73" w14:textId="7F636AB8" w:rsidR="00256C3E" w:rsidRPr="00256C3E" w:rsidRDefault="00256C3E" w:rsidP="00256C3E">
            <w:pPr>
              <w:spacing w:beforeLines="50" w:before="156" w:afterLines="50" w:after="156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8、有效使用量：</w:t>
            </w:r>
            <w:r w:rsidRPr="00256C3E">
              <w:rPr>
                <w:rFonts w:ascii="宋体" w:eastAsia="宋体" w:hAnsi="宋体" w:cs="宋体" w:hint="eastAsia"/>
                <w:color w:val="000000"/>
                <w:szCs w:val="18"/>
              </w:rPr>
              <w:t>将一支样品按正常使用方式尽可能最大量取出，重量大于标识装量的90%。</w:t>
            </w:r>
          </w:p>
        </w:tc>
      </w:tr>
    </w:tbl>
    <w:p w14:paraId="09065AD9" w14:textId="76A487BF" w:rsidR="007C13FE" w:rsidRDefault="003C3463">
      <w:pPr>
        <w:jc w:val="center"/>
        <w:rPr>
          <w:b/>
          <w:sz w:val="28"/>
        </w:rPr>
      </w:pPr>
      <w:bookmarkStart w:id="8" w:name="OLE_LINK3"/>
      <w:bookmarkStart w:id="9" w:name="OLE_LINK4"/>
      <w:r>
        <w:rPr>
          <w:rFonts w:hint="eastAsia"/>
          <w:b/>
          <w:sz w:val="28"/>
        </w:rPr>
        <w:t>导电膏</w:t>
      </w:r>
      <w:bookmarkEnd w:id="8"/>
      <w:bookmarkEnd w:id="9"/>
      <w:r w:rsidR="009A2204">
        <w:rPr>
          <w:b/>
          <w:sz w:val="28"/>
        </w:rPr>
        <w:t>采购需求</w:t>
      </w:r>
    </w:p>
    <w:p w14:paraId="4FD76F27" w14:textId="72AF0D5D" w:rsidR="007C13FE" w:rsidRDefault="007C13FE">
      <w:pPr>
        <w:jc w:val="left"/>
        <w:rPr>
          <w:sz w:val="24"/>
          <w:szCs w:val="28"/>
        </w:rPr>
      </w:pPr>
    </w:p>
    <w:sectPr w:rsidR="007C13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A7CD92" w14:textId="77777777" w:rsidR="0066457C" w:rsidRDefault="0066457C" w:rsidP="0092276E">
      <w:r>
        <w:separator/>
      </w:r>
    </w:p>
  </w:endnote>
  <w:endnote w:type="continuationSeparator" w:id="0">
    <w:p w14:paraId="6C0BB83D" w14:textId="77777777" w:rsidR="0066457C" w:rsidRDefault="0066457C" w:rsidP="0092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7E0A04" w14:textId="77777777" w:rsidR="0066457C" w:rsidRDefault="0066457C" w:rsidP="0092276E">
      <w:r>
        <w:separator/>
      </w:r>
    </w:p>
  </w:footnote>
  <w:footnote w:type="continuationSeparator" w:id="0">
    <w:p w14:paraId="39AE9302" w14:textId="77777777" w:rsidR="0066457C" w:rsidRDefault="0066457C" w:rsidP="00922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56C3E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C3463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E665E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7C2C"/>
    <w:rsid w:val="006254F7"/>
    <w:rsid w:val="0066039D"/>
    <w:rsid w:val="0066457C"/>
    <w:rsid w:val="00674612"/>
    <w:rsid w:val="006A5565"/>
    <w:rsid w:val="006D0EA4"/>
    <w:rsid w:val="006E7EFF"/>
    <w:rsid w:val="006F0AAF"/>
    <w:rsid w:val="00705EFA"/>
    <w:rsid w:val="00712C3C"/>
    <w:rsid w:val="007254B6"/>
    <w:rsid w:val="00733E25"/>
    <w:rsid w:val="00747507"/>
    <w:rsid w:val="0075369C"/>
    <w:rsid w:val="00775A36"/>
    <w:rsid w:val="00794B87"/>
    <w:rsid w:val="00796D72"/>
    <w:rsid w:val="007A519C"/>
    <w:rsid w:val="007A7AF9"/>
    <w:rsid w:val="007C13FE"/>
    <w:rsid w:val="007D0753"/>
    <w:rsid w:val="00812ED1"/>
    <w:rsid w:val="0082553B"/>
    <w:rsid w:val="0083577A"/>
    <w:rsid w:val="00835A1C"/>
    <w:rsid w:val="00846333"/>
    <w:rsid w:val="008514AE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2276E"/>
    <w:rsid w:val="009777E8"/>
    <w:rsid w:val="009A2204"/>
    <w:rsid w:val="009B24A6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307D4"/>
    <w:rsid w:val="00C85DA7"/>
    <w:rsid w:val="00C9027D"/>
    <w:rsid w:val="00CB46F5"/>
    <w:rsid w:val="00CC2D54"/>
    <w:rsid w:val="00CD4620"/>
    <w:rsid w:val="00CD794D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0F2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69</Words>
  <Characters>396</Characters>
  <Application>Microsoft Office Word</Application>
  <DocSecurity>0</DocSecurity>
  <Lines>3</Lines>
  <Paragraphs>1</Paragraphs>
  <ScaleCrop>false</ScaleCrop>
  <Company>Microsoft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10</cp:revision>
  <cp:lastPrinted>2021-01-22T06:25:00Z</cp:lastPrinted>
  <dcterms:created xsi:type="dcterms:W3CDTF">2023-07-18T03:31:00Z</dcterms:created>
  <dcterms:modified xsi:type="dcterms:W3CDTF">2025-09-19T07:24:00Z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