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2BB75883">
            <w:pPr>
              <w:ind w:right="-932" w:rightChars="-444" w:firstLine="3080" w:firstLineChars="110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电脑验光曲率仪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34832523">
            <w:pPr>
              <w:ind w:right="-932" w:rightChars="-444" w:firstLine="3640" w:firstLineChars="130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眼科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4028682">
            <w:pPr>
              <w:ind w:right="-340" w:rightChars="-162" w:firstLine="211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1"/>
                <w:szCs w:val="21"/>
              </w:rPr>
              <w:t>一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52AE74B">
            <w:pPr>
              <w:ind w:right="-340" w:rightChars="-162" w:firstLine="3373" w:firstLineChars="16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1"/>
                <w:szCs w:val="21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6C401B9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5B0408D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数量：1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台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8DD805D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496108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用途：用于眼科检查。测量球镜屈光度、柱镜屈光度、散光轴向，曲率半径、角膜散光轴向和角膜屈光度等眼球参数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873F63C">
            <w:pPr>
              <w:ind w:right="-340" w:rightChars="-162" w:firstLine="211" w:firstLineChars="100"/>
              <w:jc w:val="left"/>
              <w:rPr>
                <w:rFonts w:hint="default" w:asciiTheme="majorEastAsia" w:hAnsiTheme="majorEastAsia" w:eastAsiaTheme="majorEastAsia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1"/>
                <w:szCs w:val="21"/>
              </w:rPr>
              <w:t>二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18F88BD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1"/>
                <w:szCs w:val="21"/>
              </w:rPr>
              <w:t xml:space="preserve">                              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C43A104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球镜测量范围：需包含-25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D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~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 +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22D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(0.12D，0.25D精度)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FFBC092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柱镜测量范围：需包含0D ~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+/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-10D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(0.12D，0.25D精度)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D471A4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F8FC67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轴位范围：需包含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°~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180°(1°精度)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358C8DB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最小可测瞳孔直径：≦2.0mm</w:t>
            </w:r>
          </w:p>
        </w:tc>
      </w:tr>
      <w:tr w14:paraId="6F8B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F18AC29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B67F13E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角膜曲率半径：需包含5.00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~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10.00mm（0.01mm精度）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976083F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6D6EB20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角膜屈光度：需包含3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3.75D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~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67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>.5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D  (0.12D/0.25D精度，当角膜折射率=1.3375时)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D713BB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3AF1C5E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角膜散光度：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需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包含0D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~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 +/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-1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D(0.12D，0.25D精度)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403BEB6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4C167F6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角膜散光轴向：需包含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°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 xml:space="preserve">~ 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180°(1°精度)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DEDF5C6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B347475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可测量角膜直径</w:t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829DD05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1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>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E81DAF6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瞳距测量范围：需包含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 xml:space="preserve">15 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>~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85mm</w:t>
            </w:r>
          </w:p>
        </w:tc>
      </w:tr>
      <w:tr w14:paraId="270C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BC488B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1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A7EE135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每眼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可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存储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多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次测量结果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以保证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测量数据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精确性和可靠性</w:t>
            </w:r>
          </w:p>
        </w:tc>
      </w:tr>
      <w:tr w14:paraId="3E883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16B7F92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1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FB762BF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具有人工晶体眼测量模式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可自动探测是否存在人工晶体或白内障</w:t>
            </w:r>
          </w:p>
        </w:tc>
      </w:tr>
      <w:tr w14:paraId="03A62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F6669F2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1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8335C91">
            <w:pPr>
              <w:ind w:right="-340" w:rightChars="-162"/>
              <w:rPr>
                <w:rFonts w:hint="default" w:asciiTheme="majorEastAsia" w:hAnsiTheme="majorEastAsia" w:eastAsiaTheme="min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具有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视觉对比功能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可提供目前视力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与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校正后视力的对比</w:t>
            </w:r>
          </w:p>
        </w:tc>
      </w:tr>
      <w:tr w14:paraId="6004B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168D3A9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1</w:t>
            </w:r>
            <w:r>
              <w:rPr>
                <w:rFonts w:asciiTheme="majorEastAsia" w:hAnsiTheme="majorEastAsia" w:eastAsiaTheme="majorEastAsia"/>
                <w:bCs/>
                <w:sz w:val="21"/>
                <w:szCs w:val="21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83DD618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具有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大尺寸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彩色液晶触摸屏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>交互方便，简单易操作</w:t>
            </w:r>
          </w:p>
        </w:tc>
      </w:tr>
      <w:tr w14:paraId="66649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DA8DB14">
            <w:pPr>
              <w:ind w:right="-340" w:rightChars="-162" w:firstLine="211" w:firstLineChars="100"/>
              <w:rPr>
                <w:rFonts w:hint="eastAsia" w:asciiTheme="majorEastAsia" w:hAnsiTheme="majorEastAsia" w:eastAsiaTheme="majorEastAsia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1"/>
                <w:szCs w:val="21"/>
              </w:rPr>
              <w:t>三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33D421F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1"/>
                <w:szCs w:val="21"/>
              </w:rPr>
              <w:t xml:space="preserve">                              主要配置及附件</w:t>
            </w:r>
          </w:p>
        </w:tc>
      </w:tr>
      <w:tr w14:paraId="2204C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B09EC92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 xml:space="preserve">  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29368A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主机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 xml:space="preserve"> 1台</w:t>
            </w:r>
          </w:p>
        </w:tc>
      </w:tr>
      <w:tr w14:paraId="69834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F5DE210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 xml:space="preserve">  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443EDF5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升降台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 xml:space="preserve"> 1台</w:t>
            </w:r>
          </w:p>
        </w:tc>
      </w:tr>
      <w:tr w14:paraId="481B8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C583626">
            <w:pPr>
              <w:ind w:right="-340" w:rightChars="-162" w:firstLine="21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0AAC9BA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</w:rPr>
              <w:t>打印机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val="en-US" w:eastAsia="zh-CN"/>
              </w:rPr>
              <w:t xml:space="preserve"> 1台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1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提供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医疗器械注册证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提供用户操作手册、维修手册和操作规程，</w:t>
            </w:r>
            <w:r>
              <w:rPr>
                <w:rFonts w:asciiTheme="minorEastAsia" w:hAnsiTheme="minorEastAsia"/>
                <w:color w:val="auto"/>
                <w:sz w:val="21"/>
                <w:szCs w:val="21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保修期≥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456" w:type="pct"/>
          </w:tcPr>
          <w:p w14:paraId="1341C80B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维修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大型设备（单价≥10万元）、特种设备、强制计量设备、急救及生命支持类设备、院感及生物安全相关设备等，供应商应根据要求负责设备检测，验收时需提供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检测合格报告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交货期：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接到医院送货通知后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color w:val="auto"/>
                <w:sz w:val="21"/>
                <w:szCs w:val="21"/>
              </w:rPr>
              <w:t>内进行设备安装、调试和验收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bookmarkStart w:id="0" w:name="_GoBack"/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6CC6306"/>
    <w:rsid w:val="07755A9D"/>
    <w:rsid w:val="07A70F85"/>
    <w:rsid w:val="095D5673"/>
    <w:rsid w:val="099077F7"/>
    <w:rsid w:val="0A0845D2"/>
    <w:rsid w:val="0B4A109D"/>
    <w:rsid w:val="0FB77316"/>
    <w:rsid w:val="13142634"/>
    <w:rsid w:val="17941799"/>
    <w:rsid w:val="18EA4B05"/>
    <w:rsid w:val="1ADC4941"/>
    <w:rsid w:val="1C67088B"/>
    <w:rsid w:val="1E5D6D5E"/>
    <w:rsid w:val="21122A96"/>
    <w:rsid w:val="22077134"/>
    <w:rsid w:val="228C104B"/>
    <w:rsid w:val="23E11D66"/>
    <w:rsid w:val="24262DDA"/>
    <w:rsid w:val="24303C58"/>
    <w:rsid w:val="27027B2E"/>
    <w:rsid w:val="27D06A95"/>
    <w:rsid w:val="28331C1B"/>
    <w:rsid w:val="2C1C74C7"/>
    <w:rsid w:val="2DC96BC4"/>
    <w:rsid w:val="2EE34571"/>
    <w:rsid w:val="30257375"/>
    <w:rsid w:val="311367F6"/>
    <w:rsid w:val="322E3EED"/>
    <w:rsid w:val="357C7EED"/>
    <w:rsid w:val="37C62A56"/>
    <w:rsid w:val="38A03D8B"/>
    <w:rsid w:val="397F500E"/>
    <w:rsid w:val="3AA31C0A"/>
    <w:rsid w:val="3AB5320A"/>
    <w:rsid w:val="3BD92404"/>
    <w:rsid w:val="446C4B9D"/>
    <w:rsid w:val="45AE47EA"/>
    <w:rsid w:val="4619314B"/>
    <w:rsid w:val="47613FA5"/>
    <w:rsid w:val="4AFB588F"/>
    <w:rsid w:val="4D363751"/>
    <w:rsid w:val="4DF07F01"/>
    <w:rsid w:val="4EDF1ABC"/>
    <w:rsid w:val="51E952C3"/>
    <w:rsid w:val="52E11882"/>
    <w:rsid w:val="53427C04"/>
    <w:rsid w:val="56923E00"/>
    <w:rsid w:val="5B4F43E9"/>
    <w:rsid w:val="5E007C1C"/>
    <w:rsid w:val="5EFD415C"/>
    <w:rsid w:val="61386D43"/>
    <w:rsid w:val="61646F94"/>
    <w:rsid w:val="65257F68"/>
    <w:rsid w:val="67212ADF"/>
    <w:rsid w:val="68570D81"/>
    <w:rsid w:val="68710C67"/>
    <w:rsid w:val="69DB0917"/>
    <w:rsid w:val="6DB8732C"/>
    <w:rsid w:val="72901CD2"/>
    <w:rsid w:val="77D20625"/>
    <w:rsid w:val="7B28549C"/>
    <w:rsid w:val="7B41219D"/>
    <w:rsid w:val="7C6B69CB"/>
    <w:rsid w:val="7D1A2FE3"/>
    <w:rsid w:val="7D1D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929</Words>
  <Characters>1069</Characters>
  <Lines>0</Lines>
  <Paragraphs>0</Paragraphs>
  <TotalTime>21</TotalTime>
  <ScaleCrop>false</ScaleCrop>
  <LinksUpToDate>false</LinksUpToDate>
  <CharactersWithSpaces>1184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2025-05-23T07:28:00Z</cp:lastPrinted>
  <dcterms:modified xsi:type="dcterms:W3CDTF">2025-10-23T00:55:13Z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B2CC00A332C44C92849B7C0574C23183_13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