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pPr w:leftFromText="180" w:rightFromText="180" w:tblpY="864"/>
        <w:tblW w:w="4826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101"/>
        <w:gridCol w:w="2451"/>
        <w:gridCol w:w="4673"/>
      </w:tblGrid>
      <w:tr w:rsidR="008A1D28" w14:paraId="5FCDDC0F" w14:textId="77777777" w:rsidTr="00A84857">
        <w:trPr>
          <w:trHeight w:val="442"/>
        </w:trPr>
        <w:tc>
          <w:tcPr>
            <w:tcW w:w="669" w:type="pct"/>
            <w:vAlign w:val="center"/>
          </w:tcPr>
          <w:p w14:paraId="68B8F404" w14:textId="77777777" w:rsidR="008A1D28" w:rsidRDefault="008A1D28">
            <w:pPr>
              <w:widowControl/>
              <w:jc w:val="center"/>
              <w:rPr>
                <w:rFonts w:ascii="宋体" w:eastAsia="宋体" w:hAnsi="宋体" w:cs="宋体"/>
                <w:b/>
                <w:bCs/>
                <w:color w:val="000000"/>
                <w:kern w:val="0"/>
                <w:sz w:val="18"/>
                <w:szCs w:val="18"/>
              </w:rPr>
            </w:pPr>
            <w:r>
              <w:rPr>
                <w:rFonts w:ascii="宋体" w:eastAsia="宋体" w:hAnsi="宋体" w:cs="宋体" w:hint="eastAsia"/>
                <w:b/>
                <w:bCs/>
                <w:color w:val="000000"/>
                <w:kern w:val="0"/>
                <w:sz w:val="18"/>
                <w:szCs w:val="18"/>
              </w:rPr>
              <w:t>物资名称</w:t>
            </w:r>
          </w:p>
        </w:tc>
        <w:tc>
          <w:tcPr>
            <w:tcW w:w="1490" w:type="pct"/>
            <w:vAlign w:val="center"/>
          </w:tcPr>
          <w:p w14:paraId="5D09CD68" w14:textId="186C5F31" w:rsidR="008A1D28" w:rsidRDefault="008A1D28" w:rsidP="00ED1C27">
            <w:pPr>
              <w:widowControl/>
              <w:jc w:val="center"/>
              <w:rPr>
                <w:rFonts w:ascii="宋体" w:eastAsia="宋体" w:hAnsi="宋体" w:cs="宋体"/>
                <w:b/>
                <w:bCs/>
                <w:color w:val="000000"/>
                <w:kern w:val="0"/>
                <w:sz w:val="18"/>
                <w:szCs w:val="18"/>
              </w:rPr>
            </w:pPr>
            <w:r>
              <w:rPr>
                <w:rFonts w:ascii="宋体" w:eastAsia="宋体" w:hAnsi="宋体" w:cs="宋体" w:hint="eastAsia"/>
                <w:b/>
                <w:bCs/>
                <w:color w:val="000000"/>
                <w:kern w:val="0"/>
                <w:sz w:val="18"/>
                <w:szCs w:val="18"/>
              </w:rPr>
              <w:t>规格</w:t>
            </w:r>
          </w:p>
        </w:tc>
        <w:tc>
          <w:tcPr>
            <w:tcW w:w="2842" w:type="pct"/>
            <w:vAlign w:val="center"/>
          </w:tcPr>
          <w:p w14:paraId="0370A061" w14:textId="77777777" w:rsidR="008A1D28" w:rsidRDefault="008A1D28">
            <w:pPr>
              <w:widowControl/>
              <w:jc w:val="center"/>
              <w:rPr>
                <w:rFonts w:ascii="宋体" w:eastAsia="宋体" w:hAnsi="宋体" w:cs="宋体"/>
                <w:b/>
                <w:bCs/>
                <w:color w:val="000000"/>
                <w:kern w:val="0"/>
                <w:sz w:val="18"/>
                <w:szCs w:val="18"/>
              </w:rPr>
            </w:pPr>
            <w:r>
              <w:rPr>
                <w:rFonts w:ascii="宋体" w:eastAsia="宋体" w:hAnsi="宋体" w:cs="宋体" w:hint="eastAsia"/>
                <w:b/>
                <w:bCs/>
                <w:color w:val="000000"/>
                <w:kern w:val="0"/>
                <w:sz w:val="18"/>
                <w:szCs w:val="18"/>
              </w:rPr>
              <w:t>采购需求</w:t>
            </w:r>
          </w:p>
        </w:tc>
      </w:tr>
      <w:tr w:rsidR="008A1D28" w14:paraId="321E84C8" w14:textId="77777777" w:rsidTr="00EB4B94">
        <w:trPr>
          <w:trHeight w:val="3941"/>
        </w:trPr>
        <w:tc>
          <w:tcPr>
            <w:tcW w:w="669" w:type="pct"/>
            <w:vAlign w:val="center"/>
          </w:tcPr>
          <w:p w14:paraId="7E14DFE2" w14:textId="61C4256D" w:rsidR="008A1D28" w:rsidRDefault="008A1D28">
            <w:pPr>
              <w:jc w:val="center"/>
              <w:rPr>
                <w:rFonts w:ascii="宋体" w:eastAsia="宋体" w:hAnsi="宋体" w:cs="宋体"/>
                <w:color w:val="000000"/>
                <w:szCs w:val="18"/>
              </w:rPr>
            </w:pPr>
            <w:r w:rsidRPr="008A1D28">
              <w:rPr>
                <w:rFonts w:ascii="宋体" w:eastAsia="宋体" w:hAnsi="宋体" w:cs="宋体" w:hint="eastAsia"/>
                <w:color w:val="000000"/>
                <w:szCs w:val="18"/>
              </w:rPr>
              <w:t>周围血管介入类球囊扩张导管</w:t>
            </w:r>
          </w:p>
        </w:tc>
        <w:tc>
          <w:tcPr>
            <w:tcW w:w="1490" w:type="pct"/>
            <w:vAlign w:val="center"/>
          </w:tcPr>
          <w:p w14:paraId="34AAFA44" w14:textId="77777777" w:rsidR="008A1D28" w:rsidRDefault="00B153E3">
            <w:pPr>
              <w:jc w:val="center"/>
              <w:rPr>
                <w:rFonts w:ascii="宋体" w:eastAsia="宋体" w:hAnsi="宋体" w:cs="宋体"/>
                <w:color w:val="000000"/>
                <w:szCs w:val="18"/>
              </w:rPr>
            </w:pPr>
            <w:r>
              <w:rPr>
                <w:rFonts w:ascii="宋体" w:eastAsia="宋体" w:hAnsi="宋体" w:cs="宋体"/>
                <w:color w:val="000000"/>
                <w:szCs w:val="18"/>
              </w:rPr>
              <w:t>球囊直径：</w:t>
            </w:r>
            <w:r>
              <w:rPr>
                <w:rFonts w:ascii="宋体" w:eastAsia="宋体" w:hAnsi="宋体" w:cs="宋体" w:hint="eastAsia"/>
                <w:color w:val="000000"/>
                <w:szCs w:val="18"/>
              </w:rPr>
              <w:t>8mm至40mm</w:t>
            </w:r>
          </w:p>
          <w:p w14:paraId="5D3F3D5C" w14:textId="77777777" w:rsidR="00B153E3" w:rsidRDefault="00B153E3">
            <w:pPr>
              <w:jc w:val="center"/>
              <w:rPr>
                <w:rFonts w:ascii="宋体" w:eastAsia="宋体" w:hAnsi="宋体" w:cs="宋体"/>
                <w:color w:val="000000"/>
                <w:szCs w:val="18"/>
              </w:rPr>
            </w:pPr>
            <w:r>
              <w:rPr>
                <w:rFonts w:ascii="宋体" w:eastAsia="宋体" w:hAnsi="宋体" w:cs="宋体" w:hint="eastAsia"/>
                <w:color w:val="000000"/>
                <w:szCs w:val="18"/>
              </w:rPr>
              <w:t>球囊长度：20mm至60mm</w:t>
            </w:r>
          </w:p>
          <w:p w14:paraId="18FA9723" w14:textId="3CB0EA2E" w:rsidR="00B153E3" w:rsidRDefault="00B153E3">
            <w:pPr>
              <w:jc w:val="center"/>
              <w:rPr>
                <w:rFonts w:ascii="宋体" w:eastAsia="宋体" w:hAnsi="宋体" w:cs="宋体"/>
                <w:color w:val="000000"/>
                <w:szCs w:val="18"/>
              </w:rPr>
            </w:pPr>
            <w:r>
              <w:rPr>
                <w:rFonts w:ascii="宋体" w:eastAsia="宋体" w:hAnsi="宋体" w:cs="宋体" w:hint="eastAsia"/>
                <w:color w:val="000000"/>
                <w:szCs w:val="18"/>
              </w:rPr>
              <w:t>整体长度：70mm至110mm</w:t>
            </w:r>
          </w:p>
        </w:tc>
        <w:tc>
          <w:tcPr>
            <w:tcW w:w="2842" w:type="pct"/>
            <w:vAlign w:val="center"/>
          </w:tcPr>
          <w:p w14:paraId="64D6F6B7" w14:textId="0E70E42E" w:rsidR="008A1D28" w:rsidRPr="00EB4B94" w:rsidRDefault="008A1D28" w:rsidP="00EB4B94">
            <w:pPr>
              <w:pStyle w:val="a5"/>
              <w:numPr>
                <w:ilvl w:val="0"/>
                <w:numId w:val="1"/>
              </w:numPr>
              <w:ind w:left="351" w:firstLineChars="0" w:hanging="357"/>
              <w:rPr>
                <w:rFonts w:ascii="宋体" w:eastAsia="宋体" w:hAnsi="宋体" w:cs="宋体"/>
                <w:color w:val="000000"/>
                <w:szCs w:val="18"/>
              </w:rPr>
            </w:pPr>
            <w:r>
              <w:rPr>
                <w:rFonts w:ascii="宋体" w:eastAsia="宋体" w:hAnsi="宋体" w:cs="宋体" w:hint="eastAsia"/>
                <w:color w:val="000000"/>
                <w:szCs w:val="18"/>
              </w:rPr>
              <w:t>适用范围：</w:t>
            </w:r>
            <w:r w:rsidR="00B26CA0" w:rsidRPr="00EB4B94">
              <w:rPr>
                <w:rFonts w:ascii="宋体" w:eastAsia="宋体" w:hAnsi="宋体" w:cs="宋体" w:hint="eastAsia"/>
                <w:color w:val="000000"/>
                <w:szCs w:val="18"/>
              </w:rPr>
              <w:t>主要用于瓣膜扩张成形术、主动脉弓缩窄扩张成形术、外周血管扩张成形术、支架扩张或后扩张等</w:t>
            </w:r>
          </w:p>
          <w:p w14:paraId="6899B8D1" w14:textId="77777777" w:rsidR="00377FA4" w:rsidRDefault="00A84857" w:rsidP="00EB4B94">
            <w:pPr>
              <w:pStyle w:val="a5"/>
              <w:numPr>
                <w:ilvl w:val="0"/>
                <w:numId w:val="1"/>
              </w:numPr>
              <w:spacing w:beforeLines="50" w:before="156" w:afterLines="50" w:after="156"/>
              <w:ind w:left="357" w:firstLineChars="0"/>
              <w:rPr>
                <w:rFonts w:ascii="宋体" w:eastAsia="宋体" w:hAnsi="宋体" w:cs="宋体"/>
                <w:color w:val="000000"/>
                <w:szCs w:val="18"/>
              </w:rPr>
            </w:pPr>
            <w:r w:rsidRPr="00377FA4">
              <w:rPr>
                <w:rFonts w:ascii="宋体" w:eastAsia="宋体" w:hAnsi="宋体" w:cs="宋体" w:hint="eastAsia"/>
                <w:color w:val="000000"/>
                <w:szCs w:val="18"/>
              </w:rPr>
              <w:t>球囊材料</w:t>
            </w:r>
            <w:r w:rsidR="00377FA4">
              <w:rPr>
                <w:rFonts w:ascii="宋体" w:eastAsia="宋体" w:hAnsi="宋体" w:cs="宋体" w:hint="eastAsia"/>
                <w:color w:val="000000"/>
                <w:szCs w:val="18"/>
              </w:rPr>
              <w:t>以</w:t>
            </w:r>
            <w:r w:rsidRPr="00377FA4">
              <w:rPr>
                <w:rFonts w:ascii="宋体" w:eastAsia="宋体" w:hAnsi="宋体" w:cs="宋体" w:hint="eastAsia"/>
                <w:color w:val="000000"/>
                <w:szCs w:val="18"/>
              </w:rPr>
              <w:t>聚酰胺PA12</w:t>
            </w:r>
            <w:r w:rsidR="00377FA4">
              <w:rPr>
                <w:rFonts w:ascii="宋体" w:eastAsia="宋体" w:hAnsi="宋体" w:cs="宋体" w:hint="eastAsia"/>
                <w:color w:val="000000"/>
                <w:szCs w:val="18"/>
              </w:rPr>
              <w:t>优先</w:t>
            </w:r>
          </w:p>
          <w:p w14:paraId="743DE99A" w14:textId="77777777" w:rsidR="00377FA4" w:rsidRDefault="00377FA4" w:rsidP="00EB4B94">
            <w:pPr>
              <w:pStyle w:val="a5"/>
              <w:numPr>
                <w:ilvl w:val="0"/>
                <w:numId w:val="1"/>
              </w:numPr>
              <w:spacing w:beforeLines="50" w:before="156" w:afterLines="50" w:after="156"/>
              <w:ind w:left="357" w:firstLineChars="0"/>
              <w:rPr>
                <w:rFonts w:ascii="宋体" w:eastAsia="宋体" w:hAnsi="宋体" w:cs="宋体"/>
                <w:color w:val="000000"/>
                <w:szCs w:val="18"/>
              </w:rPr>
            </w:pPr>
            <w:r>
              <w:rPr>
                <w:rFonts w:ascii="宋体" w:eastAsia="宋体" w:hAnsi="宋体" w:cs="宋体" w:hint="eastAsia"/>
                <w:color w:val="000000"/>
                <w:szCs w:val="18"/>
              </w:rPr>
              <w:t>导管两端有</w:t>
            </w:r>
            <w:proofErr w:type="gramStart"/>
            <w:r>
              <w:rPr>
                <w:rFonts w:ascii="宋体" w:eastAsia="宋体" w:hAnsi="宋体" w:cs="宋体" w:hint="eastAsia"/>
                <w:color w:val="000000"/>
                <w:szCs w:val="18"/>
              </w:rPr>
              <w:t>不</w:t>
            </w:r>
            <w:proofErr w:type="gramEnd"/>
            <w:r>
              <w:rPr>
                <w:rFonts w:ascii="宋体" w:eastAsia="宋体" w:hAnsi="宋体" w:cs="宋体" w:hint="eastAsia"/>
                <w:color w:val="000000"/>
                <w:szCs w:val="18"/>
              </w:rPr>
              <w:t>透射线的</w:t>
            </w:r>
            <w:r w:rsidR="00A84857" w:rsidRPr="00377FA4">
              <w:rPr>
                <w:rFonts w:ascii="宋体" w:eastAsia="宋体" w:hAnsi="宋体" w:cs="宋体" w:hint="eastAsia"/>
                <w:color w:val="000000"/>
                <w:szCs w:val="18"/>
              </w:rPr>
              <w:t>环</w:t>
            </w:r>
            <w:r>
              <w:rPr>
                <w:rFonts w:ascii="宋体" w:eastAsia="宋体" w:hAnsi="宋体" w:cs="宋体" w:hint="eastAsia"/>
                <w:color w:val="000000"/>
                <w:szCs w:val="18"/>
              </w:rPr>
              <w:t>状</w:t>
            </w:r>
            <w:r w:rsidR="00A84857" w:rsidRPr="00377FA4">
              <w:rPr>
                <w:rFonts w:ascii="宋体" w:eastAsia="宋体" w:hAnsi="宋体" w:cs="宋体" w:hint="eastAsia"/>
                <w:color w:val="000000"/>
                <w:szCs w:val="18"/>
              </w:rPr>
              <w:t>标记。</w:t>
            </w:r>
          </w:p>
          <w:p w14:paraId="08F8F73A" w14:textId="3D5C25FF" w:rsidR="008A1D28" w:rsidRPr="00EB4B94" w:rsidRDefault="00377FA4" w:rsidP="00EB4B94">
            <w:pPr>
              <w:pStyle w:val="a5"/>
              <w:numPr>
                <w:ilvl w:val="0"/>
                <w:numId w:val="1"/>
              </w:numPr>
              <w:spacing w:beforeLines="50" w:before="156" w:afterLines="50" w:after="156"/>
              <w:ind w:left="357" w:firstLineChars="0"/>
              <w:rPr>
                <w:rFonts w:ascii="宋体" w:eastAsia="宋体" w:hAnsi="宋体" w:cs="宋体"/>
                <w:color w:val="000000"/>
                <w:szCs w:val="18"/>
              </w:rPr>
            </w:pPr>
            <w:r>
              <w:rPr>
                <w:rFonts w:ascii="宋体" w:eastAsia="宋体" w:hAnsi="宋体" w:cs="宋体" w:hint="eastAsia"/>
                <w:color w:val="000000"/>
                <w:szCs w:val="18"/>
              </w:rPr>
              <w:t>产品以无菌形式提供</w:t>
            </w:r>
            <w:r w:rsidR="00A84857" w:rsidRPr="00377FA4">
              <w:rPr>
                <w:rFonts w:ascii="宋体" w:eastAsia="宋体" w:hAnsi="宋体" w:cs="宋体" w:hint="eastAsia"/>
                <w:color w:val="000000"/>
                <w:szCs w:val="18"/>
              </w:rPr>
              <w:t>。</w:t>
            </w:r>
          </w:p>
        </w:tc>
      </w:tr>
    </w:tbl>
    <w:p w14:paraId="09065AD9" w14:textId="1184A08E" w:rsidR="00A207D6" w:rsidRDefault="008A1D28">
      <w:pPr>
        <w:jc w:val="center"/>
        <w:rPr>
          <w:b/>
          <w:sz w:val="28"/>
        </w:rPr>
      </w:pPr>
      <w:r>
        <w:rPr>
          <w:rFonts w:hint="eastAsia"/>
          <w:b/>
          <w:sz w:val="28"/>
        </w:rPr>
        <w:t>周围血管介入类</w:t>
      </w:r>
      <w:bookmarkStart w:id="0" w:name="OLE_LINK26"/>
      <w:bookmarkStart w:id="1" w:name="OLE_LINK27"/>
      <w:bookmarkStart w:id="2" w:name="_GoBack"/>
      <w:r>
        <w:rPr>
          <w:rFonts w:hint="eastAsia"/>
          <w:b/>
          <w:sz w:val="28"/>
        </w:rPr>
        <w:t>球囊扩张导管</w:t>
      </w:r>
      <w:bookmarkEnd w:id="0"/>
      <w:bookmarkEnd w:id="1"/>
      <w:bookmarkEnd w:id="2"/>
      <w:r w:rsidR="00C27792">
        <w:rPr>
          <w:b/>
          <w:sz w:val="28"/>
        </w:rPr>
        <w:t>采购需求</w:t>
      </w:r>
    </w:p>
    <w:p w14:paraId="124144D8" w14:textId="77777777" w:rsidR="00A207D6" w:rsidRPr="00913340" w:rsidRDefault="00A207D6"/>
    <w:sectPr w:rsidR="00A207D6" w:rsidRPr="00913340">
      <w:pgSz w:w="11906" w:h="16838"/>
      <w:pgMar w:top="1440" w:right="1800" w:bottom="1440" w:left="1800" w:header="851" w:footer="992" w:gutter="0"/>
      <w:cols w:space="425"/>
      <w:docGrid w:type="lines" w:linePitch="312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14:paraId="026E8DA4" w14:textId="77777777" w:rsidR="00114A82" w:rsidRDefault="00114A82" w:rsidP="00767418">
      <w:r>
        <w:separator/>
      </w:r>
    </w:p>
  </w:endnote>
  <w:endnote w:type="continuationSeparator" w:id="0">
    <w:p w14:paraId="3BF214C6" w14:textId="77777777" w:rsidR="00114A82" w:rsidRDefault="00114A82" w:rsidP="0076741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14:paraId="1F903B46" w14:textId="77777777" w:rsidR="00114A82" w:rsidRDefault="00114A82" w:rsidP="00767418">
      <w:r>
        <w:separator/>
      </w:r>
    </w:p>
  </w:footnote>
  <w:footnote w:type="continuationSeparator" w:id="0">
    <w:p w14:paraId="2CAEB746" w14:textId="77777777" w:rsidR="00114A82" w:rsidRDefault="00114A82" w:rsidP="00767418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62F46C83"/>
    <w:multiLevelType w:val="multilevel"/>
    <w:tmpl w:val="62F46C83"/>
    <w:lvl w:ilvl="0">
      <w:start w:val="1"/>
      <w:numFmt w:val="decimal"/>
      <w:lvlText w:val="%1、"/>
      <w:lvlJc w:val="left"/>
      <w:pPr>
        <w:ind w:left="360" w:hanging="360"/>
      </w:pPr>
      <w:rPr>
        <w:rFonts w:hint="default"/>
      </w:rPr>
    </w:lvl>
    <w:lvl w:ilvl="1">
      <w:start w:val="1"/>
      <w:numFmt w:val="lowerLetter"/>
      <w:lvlText w:val="%2)"/>
      <w:lvlJc w:val="left"/>
      <w:pPr>
        <w:ind w:left="840" w:hanging="420"/>
      </w:pPr>
    </w:lvl>
    <w:lvl w:ilvl="2">
      <w:start w:val="1"/>
      <w:numFmt w:val="lowerRoman"/>
      <w:lvlText w:val="%3."/>
      <w:lvlJc w:val="right"/>
      <w:pPr>
        <w:ind w:left="1260" w:hanging="420"/>
      </w:pPr>
    </w:lvl>
    <w:lvl w:ilvl="3">
      <w:start w:val="1"/>
      <w:numFmt w:val="decimal"/>
      <w:lvlText w:val="%4."/>
      <w:lvlJc w:val="left"/>
      <w:pPr>
        <w:ind w:left="1680" w:hanging="420"/>
      </w:pPr>
    </w:lvl>
    <w:lvl w:ilvl="4">
      <w:start w:val="1"/>
      <w:numFmt w:val="lowerLetter"/>
      <w:lvlText w:val="%5)"/>
      <w:lvlJc w:val="left"/>
      <w:pPr>
        <w:ind w:left="2100" w:hanging="420"/>
      </w:pPr>
    </w:lvl>
    <w:lvl w:ilvl="5">
      <w:start w:val="1"/>
      <w:numFmt w:val="lowerRoman"/>
      <w:lvlText w:val="%6."/>
      <w:lvlJc w:val="right"/>
      <w:pPr>
        <w:ind w:left="2520" w:hanging="420"/>
      </w:pPr>
    </w:lvl>
    <w:lvl w:ilvl="6">
      <w:start w:val="1"/>
      <w:numFmt w:val="decimal"/>
      <w:lvlText w:val="%7."/>
      <w:lvlJc w:val="left"/>
      <w:pPr>
        <w:ind w:left="2940" w:hanging="420"/>
      </w:pPr>
    </w:lvl>
    <w:lvl w:ilvl="7">
      <w:start w:val="1"/>
      <w:numFmt w:val="lowerLetter"/>
      <w:lvlText w:val="%8)"/>
      <w:lvlJc w:val="left"/>
      <w:pPr>
        <w:ind w:left="3360" w:hanging="420"/>
      </w:pPr>
    </w:lvl>
    <w:lvl w:ilvl="8">
      <w:start w:val="1"/>
      <w:numFmt w:val="lowerRoman"/>
      <w:lvlText w:val="%9."/>
      <w:lvlJc w:val="right"/>
      <w:pPr>
        <w:ind w:left="3780" w:hanging="42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bordersDoNotSurroundHeader/>
  <w:bordersDoNotSurroundFooter/>
  <w:proofState w:spelling="clean" w:grammar="clean"/>
  <w:defaultTabStop w:val="420"/>
  <w:drawingGridHorizontalSpacing w:val="105"/>
  <w:drawingGridVerticalSpacing w:val="156"/>
  <w:displayHorizontalDrawingGridEvery w:val="0"/>
  <w:displayVerticalDrawingGridEvery w:val="2"/>
  <w:characterSpacingControl w:val="compressPunctuation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6A5565"/>
    <w:rsid w:val="00093947"/>
    <w:rsid w:val="000A3ABA"/>
    <w:rsid w:val="000A7BD6"/>
    <w:rsid w:val="000D257E"/>
    <w:rsid w:val="000D34DE"/>
    <w:rsid w:val="000F093A"/>
    <w:rsid w:val="000F48D1"/>
    <w:rsid w:val="000F67C7"/>
    <w:rsid w:val="00114A82"/>
    <w:rsid w:val="00153B51"/>
    <w:rsid w:val="00161B83"/>
    <w:rsid w:val="00183AE5"/>
    <w:rsid w:val="001C3BE4"/>
    <w:rsid w:val="001D3586"/>
    <w:rsid w:val="001E6A74"/>
    <w:rsid w:val="001F6C56"/>
    <w:rsid w:val="002012A9"/>
    <w:rsid w:val="00216336"/>
    <w:rsid w:val="002458EA"/>
    <w:rsid w:val="00254AF4"/>
    <w:rsid w:val="00256562"/>
    <w:rsid w:val="00260CF4"/>
    <w:rsid w:val="0026186E"/>
    <w:rsid w:val="00284C8F"/>
    <w:rsid w:val="00293F43"/>
    <w:rsid w:val="002A3540"/>
    <w:rsid w:val="002B3604"/>
    <w:rsid w:val="002C061E"/>
    <w:rsid w:val="002C389B"/>
    <w:rsid w:val="002F2556"/>
    <w:rsid w:val="003007CA"/>
    <w:rsid w:val="003302ED"/>
    <w:rsid w:val="00333F87"/>
    <w:rsid w:val="003349F1"/>
    <w:rsid w:val="0034533F"/>
    <w:rsid w:val="0035576A"/>
    <w:rsid w:val="00362EA5"/>
    <w:rsid w:val="0036471F"/>
    <w:rsid w:val="00370A1C"/>
    <w:rsid w:val="00377FA4"/>
    <w:rsid w:val="00384FCE"/>
    <w:rsid w:val="00397CD9"/>
    <w:rsid w:val="003A09CF"/>
    <w:rsid w:val="003A198B"/>
    <w:rsid w:val="003A2446"/>
    <w:rsid w:val="003D0E29"/>
    <w:rsid w:val="003E02EB"/>
    <w:rsid w:val="003F32E3"/>
    <w:rsid w:val="00416293"/>
    <w:rsid w:val="00420734"/>
    <w:rsid w:val="00433612"/>
    <w:rsid w:val="004463CA"/>
    <w:rsid w:val="00450EE5"/>
    <w:rsid w:val="0045335C"/>
    <w:rsid w:val="00461004"/>
    <w:rsid w:val="00462CAF"/>
    <w:rsid w:val="00476C96"/>
    <w:rsid w:val="004A303F"/>
    <w:rsid w:val="004A6CCF"/>
    <w:rsid w:val="004E5AAA"/>
    <w:rsid w:val="004F5267"/>
    <w:rsid w:val="0050789C"/>
    <w:rsid w:val="00511720"/>
    <w:rsid w:val="00545BBE"/>
    <w:rsid w:val="005542A2"/>
    <w:rsid w:val="005567BD"/>
    <w:rsid w:val="00556A31"/>
    <w:rsid w:val="00562AC8"/>
    <w:rsid w:val="0057599B"/>
    <w:rsid w:val="005773B5"/>
    <w:rsid w:val="005800EE"/>
    <w:rsid w:val="00596594"/>
    <w:rsid w:val="005A7B2D"/>
    <w:rsid w:val="005B3E61"/>
    <w:rsid w:val="005B6BB7"/>
    <w:rsid w:val="00606D08"/>
    <w:rsid w:val="006254F7"/>
    <w:rsid w:val="0066039D"/>
    <w:rsid w:val="00674612"/>
    <w:rsid w:val="006A5565"/>
    <w:rsid w:val="006D0EA4"/>
    <w:rsid w:val="006E7EFF"/>
    <w:rsid w:val="006F0AAF"/>
    <w:rsid w:val="00705EFA"/>
    <w:rsid w:val="00712C3C"/>
    <w:rsid w:val="00722C6E"/>
    <w:rsid w:val="007254B6"/>
    <w:rsid w:val="00747507"/>
    <w:rsid w:val="0075369C"/>
    <w:rsid w:val="00767418"/>
    <w:rsid w:val="00775A36"/>
    <w:rsid w:val="00794B87"/>
    <w:rsid w:val="00796D72"/>
    <w:rsid w:val="007A519C"/>
    <w:rsid w:val="007A7AF9"/>
    <w:rsid w:val="007D0753"/>
    <w:rsid w:val="00812ED1"/>
    <w:rsid w:val="0082553B"/>
    <w:rsid w:val="0083577A"/>
    <w:rsid w:val="00835A1C"/>
    <w:rsid w:val="00846333"/>
    <w:rsid w:val="00854571"/>
    <w:rsid w:val="00896FF1"/>
    <w:rsid w:val="008A15FB"/>
    <w:rsid w:val="008A1D28"/>
    <w:rsid w:val="008A4027"/>
    <w:rsid w:val="008B69D6"/>
    <w:rsid w:val="008B7161"/>
    <w:rsid w:val="008D6F81"/>
    <w:rsid w:val="008D6FC7"/>
    <w:rsid w:val="008E2148"/>
    <w:rsid w:val="008F1B69"/>
    <w:rsid w:val="00901C4A"/>
    <w:rsid w:val="00904546"/>
    <w:rsid w:val="00913340"/>
    <w:rsid w:val="009777E8"/>
    <w:rsid w:val="009B4BEF"/>
    <w:rsid w:val="009C3814"/>
    <w:rsid w:val="00A14A6D"/>
    <w:rsid w:val="00A207D6"/>
    <w:rsid w:val="00A2623C"/>
    <w:rsid w:val="00A359BB"/>
    <w:rsid w:val="00A74162"/>
    <w:rsid w:val="00A84857"/>
    <w:rsid w:val="00AB085B"/>
    <w:rsid w:val="00AC1371"/>
    <w:rsid w:val="00AE321F"/>
    <w:rsid w:val="00AE5D35"/>
    <w:rsid w:val="00B06419"/>
    <w:rsid w:val="00B12615"/>
    <w:rsid w:val="00B153E3"/>
    <w:rsid w:val="00B26CA0"/>
    <w:rsid w:val="00B32E6B"/>
    <w:rsid w:val="00B4436D"/>
    <w:rsid w:val="00B45019"/>
    <w:rsid w:val="00B51A2A"/>
    <w:rsid w:val="00B5719F"/>
    <w:rsid w:val="00B816A3"/>
    <w:rsid w:val="00BA7056"/>
    <w:rsid w:val="00BC2BDF"/>
    <w:rsid w:val="00BD7976"/>
    <w:rsid w:val="00BF1264"/>
    <w:rsid w:val="00C00344"/>
    <w:rsid w:val="00C005D4"/>
    <w:rsid w:val="00C04FD2"/>
    <w:rsid w:val="00C27792"/>
    <w:rsid w:val="00C85DA7"/>
    <w:rsid w:val="00C9027D"/>
    <w:rsid w:val="00CB46F5"/>
    <w:rsid w:val="00CC2D54"/>
    <w:rsid w:val="00CD4620"/>
    <w:rsid w:val="00D0051D"/>
    <w:rsid w:val="00D47063"/>
    <w:rsid w:val="00D50618"/>
    <w:rsid w:val="00D54CDB"/>
    <w:rsid w:val="00D55A2A"/>
    <w:rsid w:val="00D55F8C"/>
    <w:rsid w:val="00D727FD"/>
    <w:rsid w:val="00DA0C11"/>
    <w:rsid w:val="00DC3289"/>
    <w:rsid w:val="00DC7046"/>
    <w:rsid w:val="00E06941"/>
    <w:rsid w:val="00E12C2B"/>
    <w:rsid w:val="00E359E4"/>
    <w:rsid w:val="00E52718"/>
    <w:rsid w:val="00E6292F"/>
    <w:rsid w:val="00E85402"/>
    <w:rsid w:val="00E93054"/>
    <w:rsid w:val="00EB3945"/>
    <w:rsid w:val="00EB4B94"/>
    <w:rsid w:val="00ED1C27"/>
    <w:rsid w:val="00ED71F0"/>
    <w:rsid w:val="00EF21D7"/>
    <w:rsid w:val="00EF25AA"/>
    <w:rsid w:val="00EF5596"/>
    <w:rsid w:val="00F14FBA"/>
    <w:rsid w:val="00F17758"/>
    <w:rsid w:val="00F24EB1"/>
    <w:rsid w:val="00F335A4"/>
    <w:rsid w:val="00F357F9"/>
    <w:rsid w:val="00F5347C"/>
    <w:rsid w:val="00F60873"/>
    <w:rsid w:val="00F704A8"/>
    <w:rsid w:val="00F74E98"/>
    <w:rsid w:val="00F86FFC"/>
    <w:rsid w:val="00F9534A"/>
    <w:rsid w:val="00FA78D9"/>
    <w:rsid w:val="00FB318A"/>
    <w:rsid w:val="00FB3A85"/>
    <w:rsid w:val="00FB60C6"/>
    <w:rsid w:val="00FC515D"/>
    <w:rsid w:val="118714DF"/>
    <w:rsid w:val="448933E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4:docId w14:val="14779F35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lang w:val="en-US" w:eastAsia="zh-CN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semiHidden="0" w:qFormat="1"/>
    <w:lsdException w:name="footer" w:semiHidden="0" w:qFormat="1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List Paragraph" w:semiHidden="0" w:uiPriority="34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widowControl w:val="0"/>
      <w:jc w:val="both"/>
    </w:pPr>
    <w:rPr>
      <w:kern w:val="2"/>
      <w:sz w:val="21"/>
      <w:szCs w:val="2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footer"/>
    <w:basedOn w:val="a"/>
    <w:link w:val="Char"/>
    <w:uiPriority w:val="99"/>
    <w:unhideWhenUsed/>
    <w:qFormat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paragraph" w:styleId="a4">
    <w:name w:val="header"/>
    <w:basedOn w:val="a"/>
    <w:link w:val="Char0"/>
    <w:uiPriority w:val="99"/>
    <w:unhideWhenUsed/>
    <w:qFormat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character" w:customStyle="1" w:styleId="Char0">
    <w:name w:val="页眉 Char"/>
    <w:basedOn w:val="a0"/>
    <w:link w:val="a4"/>
    <w:uiPriority w:val="99"/>
    <w:rPr>
      <w:sz w:val="18"/>
      <w:szCs w:val="18"/>
    </w:rPr>
  </w:style>
  <w:style w:type="character" w:customStyle="1" w:styleId="Char">
    <w:name w:val="页脚 Char"/>
    <w:basedOn w:val="a0"/>
    <w:link w:val="a3"/>
    <w:uiPriority w:val="99"/>
    <w:rPr>
      <w:sz w:val="18"/>
      <w:szCs w:val="18"/>
    </w:rPr>
  </w:style>
  <w:style w:type="paragraph" w:styleId="a5">
    <w:name w:val="List Paragraph"/>
    <w:basedOn w:val="a"/>
    <w:uiPriority w:val="34"/>
    <w:qFormat/>
    <w:pPr>
      <w:ind w:firstLineChars="200" w:firstLine="420"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lang w:val="en-US" w:eastAsia="zh-CN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semiHidden="0" w:qFormat="1"/>
    <w:lsdException w:name="footer" w:semiHidden="0" w:qFormat="1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List Paragraph" w:semiHidden="0" w:uiPriority="34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widowControl w:val="0"/>
      <w:jc w:val="both"/>
    </w:pPr>
    <w:rPr>
      <w:kern w:val="2"/>
      <w:sz w:val="21"/>
      <w:szCs w:val="2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footer"/>
    <w:basedOn w:val="a"/>
    <w:link w:val="Char"/>
    <w:uiPriority w:val="99"/>
    <w:unhideWhenUsed/>
    <w:qFormat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paragraph" w:styleId="a4">
    <w:name w:val="header"/>
    <w:basedOn w:val="a"/>
    <w:link w:val="Char0"/>
    <w:uiPriority w:val="99"/>
    <w:unhideWhenUsed/>
    <w:qFormat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character" w:customStyle="1" w:styleId="Char0">
    <w:name w:val="页眉 Char"/>
    <w:basedOn w:val="a0"/>
    <w:link w:val="a4"/>
    <w:uiPriority w:val="99"/>
    <w:rPr>
      <w:sz w:val="18"/>
      <w:szCs w:val="18"/>
    </w:rPr>
  </w:style>
  <w:style w:type="character" w:customStyle="1" w:styleId="Char">
    <w:name w:val="页脚 Char"/>
    <w:basedOn w:val="a0"/>
    <w:link w:val="a3"/>
    <w:uiPriority w:val="99"/>
    <w:rPr>
      <w:sz w:val="18"/>
      <w:szCs w:val="18"/>
    </w:rPr>
  </w:style>
  <w:style w:type="paragraph" w:styleId="a5">
    <w:name w:val="List Paragraph"/>
    <w:basedOn w:val="a"/>
    <w:uiPriority w:val="34"/>
    <w:qFormat/>
    <w:pPr>
      <w:ind w:firstLineChars="200" w:firstLine="420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1</Pages>
  <Words>27</Words>
  <Characters>157</Characters>
  <Application>Microsoft Office Word</Application>
  <DocSecurity>0</DocSecurity>
  <Lines>1</Lines>
  <Paragraphs>1</Paragraphs>
  <ScaleCrop>false</ScaleCrop>
  <Company>Microsoft</Company>
  <LinksUpToDate>false</LinksUpToDate>
  <CharactersWithSpaces>183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hp</dc:creator>
  <cp:lastModifiedBy>H3C</cp:lastModifiedBy>
  <cp:revision>4</cp:revision>
  <cp:lastPrinted>2021-01-22T06:25:00Z</cp:lastPrinted>
  <dcterms:created xsi:type="dcterms:W3CDTF">2025-10-14T02:14:00Z</dcterms:created>
  <dcterms:modified xsi:type="dcterms:W3CDTF">2025-10-31T08:03:00Z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TemplateDocerSaveRecord">
    <vt:lpwstr>eyJoZGlkIjoiMTVmYTRhOGE4MWM2ODZiMTZjZTFjNGY0OWY2NjQ2ZWEiLCJ1c2VySWQiOiIzOTk4MTU0NTAifQ==</vt:lpwstr>
  </property>
  <property fmtid="{D5CDD505-2E9C-101B-9397-08002B2CF9AE}" pid="3" name="KSOProductBuildVer">
    <vt:lpwstr>2052-12.1.0.21171</vt:lpwstr>
  </property>
  <property fmtid="{D5CDD505-2E9C-101B-9397-08002B2CF9AE}" pid="4" name="ICV">
    <vt:lpwstr>C54A7CD708774BB5BDAF3AA213533539_12</vt:lpwstr>
  </property>
</Properties>
</file>