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206982" w14:textId="77777777" w:rsidR="00E2579C" w:rsidRDefault="003F48B5">
      <w:pPr>
        <w:jc w:val="center"/>
        <w:rPr>
          <w:rFonts w:asciiTheme="minorEastAsia" w:eastAsiaTheme="minorEastAsia" w:hAnsiTheme="minorEastAsia" w:cs="宋体"/>
          <w:b/>
          <w:bCs/>
          <w:szCs w:val="21"/>
        </w:rPr>
      </w:pPr>
      <w:r>
        <w:rPr>
          <w:rFonts w:asciiTheme="minorEastAsia" w:eastAsiaTheme="minorEastAsia" w:hAnsiTheme="minorEastAsia" w:cs="宋体" w:hint="eastAsia"/>
          <w:b/>
          <w:bCs/>
          <w:szCs w:val="21"/>
        </w:rPr>
        <w:t>采购内容及需求</w:t>
      </w:r>
    </w:p>
    <w:p w14:paraId="27B89D1A" w14:textId="77777777" w:rsidR="00E2579C" w:rsidRDefault="003F48B5">
      <w:pPr>
        <w:numPr>
          <w:ilvl w:val="0"/>
          <w:numId w:val="1"/>
        </w:numPr>
        <w:rPr>
          <w:rFonts w:asciiTheme="minorEastAsia" w:eastAsiaTheme="minorEastAsia" w:hAnsiTheme="minorEastAsia" w:cs="宋体"/>
          <w:b/>
          <w:bCs/>
          <w:szCs w:val="21"/>
        </w:rPr>
      </w:pPr>
      <w:r>
        <w:rPr>
          <w:rFonts w:asciiTheme="minorEastAsia" w:eastAsiaTheme="minorEastAsia" w:hAnsiTheme="minorEastAsia" w:cs="宋体" w:hint="eastAsia"/>
          <w:b/>
          <w:bCs/>
          <w:szCs w:val="21"/>
        </w:rPr>
        <w:t>项目概况</w:t>
      </w:r>
    </w:p>
    <w:p w14:paraId="161F6EC0" w14:textId="77777777" w:rsidR="00E2579C" w:rsidRDefault="003F48B5">
      <w:pPr>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浙江大学医学院附属儿童医院滨江院区需要更换二</w:t>
      </w:r>
      <w:r>
        <w:rPr>
          <w:rFonts w:asciiTheme="minorEastAsia" w:eastAsiaTheme="minorEastAsia" w:hAnsiTheme="minorEastAsia" w:cs="宋体"/>
          <w:szCs w:val="21"/>
        </w:rPr>
        <w:t>楼所有燃气管道</w:t>
      </w:r>
      <w:r>
        <w:rPr>
          <w:rFonts w:asciiTheme="minorEastAsia" w:eastAsiaTheme="minorEastAsia" w:hAnsiTheme="minorEastAsia" w:cs="宋体" w:hint="eastAsia"/>
          <w:szCs w:val="21"/>
        </w:rPr>
        <w:t>和</w:t>
      </w:r>
      <w:r>
        <w:rPr>
          <w:rFonts w:asciiTheme="minorEastAsia" w:eastAsiaTheme="minorEastAsia" w:hAnsiTheme="minorEastAsia" w:cs="宋体"/>
          <w:szCs w:val="21"/>
        </w:rPr>
        <w:t>一楼大厨房燃气管道表后所有燃气管道</w:t>
      </w:r>
      <w:r>
        <w:rPr>
          <w:rFonts w:asciiTheme="minorEastAsia" w:eastAsiaTheme="minorEastAsia" w:hAnsiTheme="minorEastAsia" w:cs="宋体" w:hint="eastAsia"/>
          <w:szCs w:val="21"/>
        </w:rPr>
        <w:t>，并对一楼</w:t>
      </w:r>
      <w:r>
        <w:rPr>
          <w:rFonts w:asciiTheme="minorEastAsia" w:eastAsiaTheme="minorEastAsia" w:hAnsiTheme="minorEastAsia" w:cs="宋体"/>
          <w:szCs w:val="21"/>
        </w:rPr>
        <w:t>表前</w:t>
      </w:r>
      <w:r>
        <w:rPr>
          <w:rFonts w:asciiTheme="minorEastAsia" w:eastAsiaTheme="minorEastAsia" w:hAnsiTheme="minorEastAsia" w:cs="宋体" w:hint="eastAsia"/>
          <w:szCs w:val="21"/>
        </w:rPr>
        <w:t>的</w:t>
      </w:r>
      <w:r>
        <w:rPr>
          <w:rFonts w:asciiTheme="minorEastAsia" w:eastAsiaTheme="minorEastAsia" w:hAnsiTheme="minorEastAsia" w:cs="宋体"/>
          <w:szCs w:val="21"/>
        </w:rPr>
        <w:t>燃气管道</w:t>
      </w:r>
      <w:r>
        <w:rPr>
          <w:rFonts w:asciiTheme="minorEastAsia" w:eastAsiaTheme="minorEastAsia" w:hAnsiTheme="minorEastAsia" w:cs="宋体" w:hint="eastAsia"/>
          <w:szCs w:val="21"/>
        </w:rPr>
        <w:t>、蒸汽间</w:t>
      </w:r>
      <w:r>
        <w:rPr>
          <w:rFonts w:asciiTheme="minorEastAsia" w:eastAsiaTheme="minorEastAsia" w:hAnsiTheme="minorEastAsia" w:cs="宋体"/>
          <w:szCs w:val="21"/>
        </w:rPr>
        <w:t>及</w:t>
      </w:r>
      <w:r>
        <w:rPr>
          <w:rFonts w:asciiTheme="minorEastAsia" w:eastAsiaTheme="minorEastAsia" w:hAnsiTheme="minorEastAsia" w:cs="宋体" w:hint="eastAsia"/>
          <w:szCs w:val="21"/>
        </w:rPr>
        <w:t>厨房外过道的燃气管道</w:t>
      </w:r>
      <w:r>
        <w:rPr>
          <w:rFonts w:asciiTheme="minorEastAsia" w:eastAsiaTheme="minorEastAsia" w:hAnsiTheme="minorEastAsia" w:cs="宋体"/>
          <w:szCs w:val="21"/>
        </w:rPr>
        <w:t>进行防锈刷漆</w:t>
      </w:r>
      <w:r>
        <w:rPr>
          <w:rFonts w:asciiTheme="minorEastAsia" w:eastAsiaTheme="minorEastAsia" w:hAnsiTheme="minorEastAsia" w:cs="宋体" w:hint="eastAsia"/>
          <w:szCs w:val="21"/>
        </w:rPr>
        <w:t>。</w:t>
      </w:r>
    </w:p>
    <w:p w14:paraId="63FD7B3C" w14:textId="152369A9" w:rsidR="00E2579C" w:rsidRDefault="003F48B5">
      <w:pPr>
        <w:rPr>
          <w:rFonts w:asciiTheme="minorEastAsia" w:eastAsiaTheme="minorEastAsia" w:hAnsiTheme="minorEastAsia" w:cs="宋体"/>
          <w:b/>
          <w:bCs/>
          <w:szCs w:val="21"/>
        </w:rPr>
      </w:pPr>
      <w:r>
        <w:rPr>
          <w:rFonts w:asciiTheme="minorEastAsia" w:eastAsiaTheme="minorEastAsia" w:hAnsiTheme="minorEastAsia" w:cs="宋体" w:hint="eastAsia"/>
          <w:b/>
          <w:bCs/>
          <w:szCs w:val="21"/>
        </w:rPr>
        <w:t>二、</w:t>
      </w:r>
      <w:bookmarkStart w:id="0" w:name="_GoBack"/>
      <w:r w:rsidR="003D7E63">
        <w:rPr>
          <w:rFonts w:asciiTheme="minorEastAsia" w:eastAsiaTheme="minorEastAsia" w:hAnsiTheme="minorEastAsia" w:cs="宋体" w:hint="eastAsia"/>
          <w:b/>
          <w:bCs/>
          <w:szCs w:val="21"/>
        </w:rPr>
        <w:t>施工</w:t>
      </w:r>
      <w:r w:rsidR="0065722B">
        <w:rPr>
          <w:rFonts w:asciiTheme="minorEastAsia" w:eastAsiaTheme="minorEastAsia" w:hAnsiTheme="minorEastAsia" w:cs="宋体" w:hint="eastAsia"/>
          <w:b/>
          <w:bCs/>
          <w:szCs w:val="21"/>
        </w:rPr>
        <w:t>内容</w:t>
      </w:r>
      <w:r w:rsidR="003D7E63">
        <w:rPr>
          <w:rFonts w:asciiTheme="minorEastAsia" w:eastAsiaTheme="minorEastAsia" w:hAnsiTheme="minorEastAsia" w:cs="宋体" w:hint="eastAsia"/>
          <w:b/>
          <w:bCs/>
          <w:szCs w:val="21"/>
        </w:rPr>
        <w:t>清单</w:t>
      </w:r>
      <w:bookmarkEnd w:id="0"/>
    </w:p>
    <w:tbl>
      <w:tblPr>
        <w:tblStyle w:val="a6"/>
        <w:tblW w:w="7621" w:type="dxa"/>
        <w:jc w:val="center"/>
        <w:tblCellMar>
          <w:top w:w="32" w:type="dxa"/>
          <w:left w:w="64" w:type="dxa"/>
          <w:bottom w:w="32" w:type="dxa"/>
          <w:right w:w="64" w:type="dxa"/>
        </w:tblCellMar>
        <w:tblLook w:val="04A0" w:firstRow="1" w:lastRow="0" w:firstColumn="1" w:lastColumn="0" w:noHBand="0" w:noVBand="1"/>
      </w:tblPr>
      <w:tblGrid>
        <w:gridCol w:w="762"/>
        <w:gridCol w:w="1331"/>
        <w:gridCol w:w="3969"/>
        <w:gridCol w:w="709"/>
        <w:gridCol w:w="850"/>
      </w:tblGrid>
      <w:tr w:rsidR="00E2579C" w14:paraId="65D647C3" w14:textId="77777777">
        <w:trPr>
          <w:tblHeader/>
          <w:jc w:val="center"/>
        </w:trPr>
        <w:tc>
          <w:tcPr>
            <w:tcW w:w="762" w:type="dxa"/>
            <w:shd w:val="clear" w:color="auto" w:fill="auto"/>
            <w:vAlign w:val="center"/>
          </w:tcPr>
          <w:p w14:paraId="70A306A1" w14:textId="77777777" w:rsidR="00E2579C" w:rsidRDefault="003F48B5">
            <w:pPr>
              <w:snapToGrid w:val="0"/>
              <w:jc w:val="center"/>
              <w:rPr>
                <w:rFonts w:asciiTheme="minorEastAsia" w:eastAsiaTheme="minorEastAsia" w:hAnsiTheme="minorEastAsia" w:cs="宋体"/>
                <w:b/>
                <w:bCs/>
                <w:szCs w:val="21"/>
              </w:rPr>
            </w:pPr>
            <w:r>
              <w:rPr>
                <w:rFonts w:asciiTheme="minorEastAsia" w:eastAsiaTheme="minorEastAsia" w:hAnsiTheme="minorEastAsia" w:cs="宋体" w:hint="eastAsia"/>
                <w:b/>
                <w:bCs/>
                <w:szCs w:val="21"/>
              </w:rPr>
              <w:t>序号</w:t>
            </w:r>
          </w:p>
        </w:tc>
        <w:tc>
          <w:tcPr>
            <w:tcW w:w="1331" w:type="dxa"/>
            <w:shd w:val="clear" w:color="auto" w:fill="auto"/>
            <w:vAlign w:val="center"/>
          </w:tcPr>
          <w:p w14:paraId="058FD0DA" w14:textId="77777777" w:rsidR="00E2579C" w:rsidRDefault="003F48B5">
            <w:pPr>
              <w:snapToGrid w:val="0"/>
              <w:jc w:val="center"/>
              <w:rPr>
                <w:rFonts w:asciiTheme="minorEastAsia" w:eastAsiaTheme="minorEastAsia" w:hAnsiTheme="minorEastAsia" w:cs="宋体"/>
                <w:b/>
                <w:bCs/>
                <w:szCs w:val="21"/>
              </w:rPr>
            </w:pPr>
            <w:r>
              <w:rPr>
                <w:rFonts w:asciiTheme="minorEastAsia" w:eastAsiaTheme="minorEastAsia" w:hAnsiTheme="minorEastAsia" w:cs="宋体" w:hint="eastAsia"/>
                <w:b/>
                <w:bCs/>
                <w:szCs w:val="21"/>
              </w:rPr>
              <w:t>项目</w:t>
            </w:r>
          </w:p>
        </w:tc>
        <w:tc>
          <w:tcPr>
            <w:tcW w:w="3969" w:type="dxa"/>
            <w:shd w:val="clear" w:color="auto" w:fill="auto"/>
            <w:vAlign w:val="center"/>
          </w:tcPr>
          <w:p w14:paraId="0B90FC29" w14:textId="77777777" w:rsidR="00E2579C" w:rsidRDefault="003F48B5">
            <w:pPr>
              <w:snapToGrid w:val="0"/>
              <w:jc w:val="center"/>
              <w:rPr>
                <w:rFonts w:asciiTheme="minorEastAsia" w:eastAsiaTheme="minorEastAsia" w:hAnsiTheme="minorEastAsia" w:cs="宋体"/>
                <w:b/>
                <w:bCs/>
                <w:szCs w:val="21"/>
              </w:rPr>
            </w:pPr>
            <w:r>
              <w:rPr>
                <w:rFonts w:asciiTheme="minorEastAsia" w:eastAsiaTheme="minorEastAsia" w:hAnsiTheme="minorEastAsia" w:cs="宋体" w:hint="eastAsia"/>
                <w:b/>
                <w:bCs/>
                <w:szCs w:val="21"/>
              </w:rPr>
              <w:t>项目内容及技术参数</w:t>
            </w:r>
          </w:p>
        </w:tc>
        <w:tc>
          <w:tcPr>
            <w:tcW w:w="709" w:type="dxa"/>
            <w:shd w:val="clear" w:color="auto" w:fill="auto"/>
            <w:vAlign w:val="center"/>
          </w:tcPr>
          <w:p w14:paraId="75614A17" w14:textId="77777777" w:rsidR="00E2579C" w:rsidRDefault="003F48B5">
            <w:pPr>
              <w:snapToGrid w:val="0"/>
              <w:jc w:val="center"/>
              <w:rPr>
                <w:rFonts w:asciiTheme="minorEastAsia" w:eastAsiaTheme="minorEastAsia" w:hAnsiTheme="minorEastAsia" w:cs="宋体"/>
                <w:b/>
                <w:bCs/>
                <w:szCs w:val="21"/>
              </w:rPr>
            </w:pPr>
            <w:r>
              <w:rPr>
                <w:rFonts w:asciiTheme="minorEastAsia" w:eastAsiaTheme="minorEastAsia" w:hAnsiTheme="minorEastAsia" w:cs="宋体" w:hint="eastAsia"/>
                <w:b/>
                <w:bCs/>
                <w:szCs w:val="21"/>
              </w:rPr>
              <w:t>位置</w:t>
            </w:r>
          </w:p>
        </w:tc>
        <w:tc>
          <w:tcPr>
            <w:tcW w:w="850" w:type="dxa"/>
            <w:shd w:val="clear" w:color="auto" w:fill="auto"/>
            <w:vAlign w:val="center"/>
          </w:tcPr>
          <w:p w14:paraId="4CA1FD22" w14:textId="77777777" w:rsidR="00E2579C" w:rsidRDefault="003F48B5">
            <w:pPr>
              <w:snapToGrid w:val="0"/>
              <w:jc w:val="center"/>
              <w:rPr>
                <w:rFonts w:asciiTheme="minorEastAsia" w:eastAsiaTheme="minorEastAsia" w:hAnsiTheme="minorEastAsia" w:cs="宋体"/>
                <w:b/>
                <w:bCs/>
                <w:szCs w:val="21"/>
              </w:rPr>
            </w:pPr>
            <w:r>
              <w:rPr>
                <w:rFonts w:asciiTheme="minorEastAsia" w:eastAsiaTheme="minorEastAsia" w:hAnsiTheme="minorEastAsia" w:cs="宋体" w:hint="eastAsia"/>
                <w:b/>
                <w:bCs/>
                <w:szCs w:val="21"/>
              </w:rPr>
              <w:t>数量</w:t>
            </w:r>
          </w:p>
        </w:tc>
      </w:tr>
      <w:tr w:rsidR="00E2579C" w14:paraId="2DC2E0D6" w14:textId="77777777">
        <w:trPr>
          <w:jc w:val="center"/>
        </w:trPr>
        <w:tc>
          <w:tcPr>
            <w:tcW w:w="762" w:type="dxa"/>
            <w:shd w:val="clear" w:color="auto" w:fill="auto"/>
            <w:vAlign w:val="center"/>
          </w:tcPr>
          <w:p w14:paraId="15FAA6C8"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w:t>
            </w:r>
          </w:p>
        </w:tc>
        <w:tc>
          <w:tcPr>
            <w:tcW w:w="1331" w:type="dxa"/>
            <w:shd w:val="clear" w:color="auto" w:fill="auto"/>
            <w:vAlign w:val="center"/>
          </w:tcPr>
          <w:p w14:paraId="55B2F1E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双层环氧流体无缝钢管更换</w:t>
            </w:r>
          </w:p>
        </w:tc>
        <w:tc>
          <w:tcPr>
            <w:tcW w:w="3969" w:type="dxa"/>
            <w:shd w:val="clear" w:color="auto" w:fill="auto"/>
            <w:vAlign w:val="center"/>
          </w:tcPr>
          <w:p w14:paraId="6A61CA85"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拆除燃气管道系统原有的配件并更换；</w:t>
            </w:r>
          </w:p>
          <w:p w14:paraId="69556876"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管径：159mm；壁厚：6mm；材质：20号钢；材质需符合GB/T8163-2018标准，防腐需符合GB/T39636-2020标准</w:t>
            </w:r>
          </w:p>
        </w:tc>
        <w:tc>
          <w:tcPr>
            <w:tcW w:w="709" w:type="dxa"/>
            <w:shd w:val="clear" w:color="auto" w:fill="auto"/>
            <w:vAlign w:val="center"/>
          </w:tcPr>
          <w:p w14:paraId="096A9486"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615D371A"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5m</w:t>
            </w:r>
          </w:p>
        </w:tc>
      </w:tr>
      <w:tr w:rsidR="00E2579C" w14:paraId="7A4F7FC0" w14:textId="77777777">
        <w:trPr>
          <w:jc w:val="center"/>
        </w:trPr>
        <w:tc>
          <w:tcPr>
            <w:tcW w:w="762" w:type="dxa"/>
            <w:shd w:val="clear" w:color="auto" w:fill="auto"/>
            <w:vAlign w:val="center"/>
          </w:tcPr>
          <w:p w14:paraId="033180C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w:t>
            </w:r>
          </w:p>
        </w:tc>
        <w:tc>
          <w:tcPr>
            <w:tcW w:w="1331" w:type="dxa"/>
            <w:shd w:val="clear" w:color="auto" w:fill="auto"/>
            <w:vAlign w:val="center"/>
          </w:tcPr>
          <w:p w14:paraId="283FEEF2"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双层环氧流体无缝钢管更换</w:t>
            </w:r>
          </w:p>
        </w:tc>
        <w:tc>
          <w:tcPr>
            <w:tcW w:w="3969" w:type="dxa"/>
            <w:shd w:val="clear" w:color="auto" w:fill="auto"/>
            <w:vAlign w:val="center"/>
          </w:tcPr>
          <w:p w14:paraId="2053700C"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拆除燃气管道系统原有的配件并更换；</w:t>
            </w:r>
          </w:p>
          <w:p w14:paraId="6910F4AF"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管径：108mm；壁厚：5mm；材质：20号钢；材质需符合GB/T8163-2018标准，防腐需符合GB/T39636-2020标准</w:t>
            </w:r>
          </w:p>
        </w:tc>
        <w:tc>
          <w:tcPr>
            <w:tcW w:w="709" w:type="dxa"/>
            <w:shd w:val="clear" w:color="auto" w:fill="auto"/>
            <w:vAlign w:val="center"/>
          </w:tcPr>
          <w:p w14:paraId="3F207275"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585AE8F2"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30m</w:t>
            </w:r>
          </w:p>
        </w:tc>
      </w:tr>
      <w:tr w:rsidR="00E2579C" w14:paraId="4DD35886" w14:textId="77777777">
        <w:trPr>
          <w:jc w:val="center"/>
        </w:trPr>
        <w:tc>
          <w:tcPr>
            <w:tcW w:w="762" w:type="dxa"/>
            <w:shd w:val="clear" w:color="auto" w:fill="auto"/>
            <w:vAlign w:val="center"/>
          </w:tcPr>
          <w:p w14:paraId="7534012A"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w:t>
            </w:r>
          </w:p>
        </w:tc>
        <w:tc>
          <w:tcPr>
            <w:tcW w:w="1331" w:type="dxa"/>
            <w:shd w:val="clear" w:color="auto" w:fill="auto"/>
            <w:vAlign w:val="center"/>
          </w:tcPr>
          <w:p w14:paraId="3F3CD2B9"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双层环氧流体无缝钢管更换</w:t>
            </w:r>
          </w:p>
        </w:tc>
        <w:tc>
          <w:tcPr>
            <w:tcW w:w="3969" w:type="dxa"/>
            <w:shd w:val="clear" w:color="auto" w:fill="auto"/>
            <w:vAlign w:val="center"/>
          </w:tcPr>
          <w:p w14:paraId="7363A999"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拆除燃气管道系统原有的配件并更换；</w:t>
            </w:r>
          </w:p>
          <w:p w14:paraId="334AF413"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管径：89mm；壁厚：5mm；材质：20号钢；材质需符合GB/T8163-2018标准，防腐需符合GB/T39636-2020标准</w:t>
            </w:r>
          </w:p>
        </w:tc>
        <w:tc>
          <w:tcPr>
            <w:tcW w:w="709" w:type="dxa"/>
            <w:shd w:val="clear" w:color="auto" w:fill="auto"/>
            <w:vAlign w:val="center"/>
          </w:tcPr>
          <w:p w14:paraId="37F7BE5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3D3461D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55m</w:t>
            </w:r>
          </w:p>
        </w:tc>
      </w:tr>
      <w:tr w:rsidR="00E2579C" w14:paraId="566BBC09" w14:textId="77777777">
        <w:trPr>
          <w:jc w:val="center"/>
        </w:trPr>
        <w:tc>
          <w:tcPr>
            <w:tcW w:w="762" w:type="dxa"/>
            <w:shd w:val="clear" w:color="auto" w:fill="auto"/>
            <w:vAlign w:val="center"/>
          </w:tcPr>
          <w:p w14:paraId="46BE9295"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w:t>
            </w:r>
          </w:p>
        </w:tc>
        <w:tc>
          <w:tcPr>
            <w:tcW w:w="1331" w:type="dxa"/>
            <w:shd w:val="clear" w:color="auto" w:fill="auto"/>
            <w:vAlign w:val="center"/>
          </w:tcPr>
          <w:p w14:paraId="792AE2B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双层环氧流体无缝钢管更换</w:t>
            </w:r>
          </w:p>
        </w:tc>
        <w:tc>
          <w:tcPr>
            <w:tcW w:w="3969" w:type="dxa"/>
            <w:shd w:val="clear" w:color="auto" w:fill="auto"/>
            <w:vAlign w:val="center"/>
          </w:tcPr>
          <w:p w14:paraId="2344F564"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拆除燃气管道系统原有的配件并更换；</w:t>
            </w:r>
          </w:p>
          <w:p w14:paraId="4DA75C49"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管径：76mm；壁厚：4mm；材质：20号钢；材质需符合GB/T8163-2018标准，防腐需符合GB/T39636-2020标准</w:t>
            </w:r>
          </w:p>
        </w:tc>
        <w:tc>
          <w:tcPr>
            <w:tcW w:w="709" w:type="dxa"/>
            <w:shd w:val="clear" w:color="auto" w:fill="auto"/>
            <w:vAlign w:val="center"/>
          </w:tcPr>
          <w:p w14:paraId="40E1765A"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366D77B8"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14m</w:t>
            </w:r>
          </w:p>
        </w:tc>
      </w:tr>
      <w:tr w:rsidR="00E2579C" w14:paraId="06F9C318" w14:textId="77777777">
        <w:trPr>
          <w:trHeight w:val="90"/>
          <w:jc w:val="center"/>
        </w:trPr>
        <w:tc>
          <w:tcPr>
            <w:tcW w:w="762" w:type="dxa"/>
            <w:shd w:val="clear" w:color="auto" w:fill="auto"/>
            <w:vAlign w:val="center"/>
          </w:tcPr>
          <w:p w14:paraId="5A6F9292"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w:t>
            </w:r>
          </w:p>
        </w:tc>
        <w:tc>
          <w:tcPr>
            <w:tcW w:w="1331" w:type="dxa"/>
            <w:shd w:val="clear" w:color="auto" w:fill="auto"/>
            <w:vAlign w:val="center"/>
          </w:tcPr>
          <w:p w14:paraId="01C94902"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加强级抗紫外线无缝钢管更换</w:t>
            </w:r>
          </w:p>
        </w:tc>
        <w:tc>
          <w:tcPr>
            <w:tcW w:w="3969" w:type="dxa"/>
            <w:shd w:val="clear" w:color="auto" w:fill="auto"/>
            <w:vAlign w:val="center"/>
          </w:tcPr>
          <w:p w14:paraId="6512AC88"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拆除燃气管道系统原有的配件并更换；</w:t>
            </w:r>
          </w:p>
          <w:p w14:paraId="36D527A4"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管径：57mm；壁厚：4mm；材质：20号钢；材质需符合GB/T8163-2018标准，工艺需符合GB/T8923.2-2008标准</w:t>
            </w:r>
          </w:p>
        </w:tc>
        <w:tc>
          <w:tcPr>
            <w:tcW w:w="709" w:type="dxa"/>
            <w:shd w:val="clear" w:color="auto" w:fill="auto"/>
            <w:vAlign w:val="center"/>
          </w:tcPr>
          <w:p w14:paraId="1413B86B"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32C60A3A"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55m</w:t>
            </w:r>
          </w:p>
        </w:tc>
      </w:tr>
      <w:tr w:rsidR="00E2579C" w14:paraId="60163316" w14:textId="77777777">
        <w:trPr>
          <w:jc w:val="center"/>
        </w:trPr>
        <w:tc>
          <w:tcPr>
            <w:tcW w:w="762" w:type="dxa"/>
            <w:shd w:val="clear" w:color="auto" w:fill="auto"/>
            <w:vAlign w:val="center"/>
          </w:tcPr>
          <w:p w14:paraId="1958737A"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6</w:t>
            </w:r>
          </w:p>
        </w:tc>
        <w:tc>
          <w:tcPr>
            <w:tcW w:w="1331" w:type="dxa"/>
            <w:shd w:val="clear" w:color="auto" w:fill="auto"/>
            <w:vAlign w:val="center"/>
          </w:tcPr>
          <w:p w14:paraId="0983CD8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加强级抗紫外线无缝钢管更换</w:t>
            </w:r>
          </w:p>
        </w:tc>
        <w:tc>
          <w:tcPr>
            <w:tcW w:w="3969" w:type="dxa"/>
            <w:shd w:val="clear" w:color="auto" w:fill="auto"/>
            <w:vAlign w:val="center"/>
          </w:tcPr>
          <w:p w14:paraId="2C92E304"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拆除燃气管道系统原有的配件并更换；</w:t>
            </w:r>
          </w:p>
          <w:p w14:paraId="6D92FA6E"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管径：45mm；壁厚：3.5mm；材质：20号钢；材质需符合GB/T8163-2018标准，工艺需符合GB/T8923.2-2008标准</w:t>
            </w:r>
          </w:p>
        </w:tc>
        <w:tc>
          <w:tcPr>
            <w:tcW w:w="709" w:type="dxa"/>
            <w:shd w:val="clear" w:color="auto" w:fill="auto"/>
            <w:vAlign w:val="center"/>
          </w:tcPr>
          <w:p w14:paraId="35EF144D"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40DE3549"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21m</w:t>
            </w:r>
          </w:p>
        </w:tc>
      </w:tr>
      <w:tr w:rsidR="00E2579C" w14:paraId="3A04AE8B" w14:textId="77777777">
        <w:trPr>
          <w:jc w:val="center"/>
        </w:trPr>
        <w:tc>
          <w:tcPr>
            <w:tcW w:w="762" w:type="dxa"/>
            <w:shd w:val="clear" w:color="auto" w:fill="auto"/>
            <w:vAlign w:val="center"/>
          </w:tcPr>
          <w:p w14:paraId="7525C44D"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7</w:t>
            </w:r>
          </w:p>
        </w:tc>
        <w:tc>
          <w:tcPr>
            <w:tcW w:w="1331" w:type="dxa"/>
            <w:shd w:val="clear" w:color="auto" w:fill="auto"/>
            <w:vAlign w:val="center"/>
          </w:tcPr>
          <w:p w14:paraId="43A04DE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加强级抗紫外线无缝钢管更换</w:t>
            </w:r>
          </w:p>
        </w:tc>
        <w:tc>
          <w:tcPr>
            <w:tcW w:w="3969" w:type="dxa"/>
            <w:shd w:val="clear" w:color="auto" w:fill="auto"/>
            <w:vAlign w:val="center"/>
          </w:tcPr>
          <w:p w14:paraId="1B83D3B6"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拆除燃气管道系统原有的配件并更换；</w:t>
            </w:r>
          </w:p>
          <w:p w14:paraId="1AE9C3D3"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管径：38mm；壁厚：3.5mm；材质：20号钢；材质需符合GB/T8163-2018标准，工艺需符合GB/T8923.2-2008标准</w:t>
            </w:r>
          </w:p>
        </w:tc>
        <w:tc>
          <w:tcPr>
            <w:tcW w:w="709" w:type="dxa"/>
            <w:shd w:val="clear" w:color="auto" w:fill="auto"/>
            <w:vAlign w:val="center"/>
          </w:tcPr>
          <w:p w14:paraId="7DD2589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42F26CA1"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4m</w:t>
            </w:r>
          </w:p>
        </w:tc>
      </w:tr>
      <w:tr w:rsidR="00E2579C" w14:paraId="3A71A9B8" w14:textId="77777777">
        <w:trPr>
          <w:jc w:val="center"/>
        </w:trPr>
        <w:tc>
          <w:tcPr>
            <w:tcW w:w="762" w:type="dxa"/>
            <w:shd w:val="clear" w:color="auto" w:fill="auto"/>
            <w:vAlign w:val="center"/>
          </w:tcPr>
          <w:p w14:paraId="4644B56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8</w:t>
            </w:r>
          </w:p>
        </w:tc>
        <w:tc>
          <w:tcPr>
            <w:tcW w:w="1331" w:type="dxa"/>
            <w:shd w:val="clear" w:color="auto" w:fill="auto"/>
            <w:vAlign w:val="center"/>
          </w:tcPr>
          <w:p w14:paraId="5E0EF83A"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加强级抗紫外线无缝钢管更换</w:t>
            </w:r>
          </w:p>
        </w:tc>
        <w:tc>
          <w:tcPr>
            <w:tcW w:w="3969" w:type="dxa"/>
            <w:shd w:val="clear" w:color="auto" w:fill="auto"/>
            <w:vAlign w:val="center"/>
          </w:tcPr>
          <w:p w14:paraId="11745CFB"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拆除燃气管道系统原有的配件并更换；</w:t>
            </w:r>
          </w:p>
          <w:p w14:paraId="63795F02"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管径：25mm；壁厚：3mm；材质：20号钢；材质需符合GB/T8163-2018标准，工艺需符合GB/T8923.2-2008标准</w:t>
            </w:r>
          </w:p>
        </w:tc>
        <w:tc>
          <w:tcPr>
            <w:tcW w:w="709" w:type="dxa"/>
            <w:shd w:val="clear" w:color="auto" w:fill="auto"/>
            <w:vAlign w:val="center"/>
          </w:tcPr>
          <w:p w14:paraId="5F1A941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09728B78"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86m</w:t>
            </w:r>
          </w:p>
        </w:tc>
      </w:tr>
      <w:tr w:rsidR="00E2579C" w14:paraId="2C784986" w14:textId="77777777">
        <w:trPr>
          <w:jc w:val="center"/>
        </w:trPr>
        <w:tc>
          <w:tcPr>
            <w:tcW w:w="762" w:type="dxa"/>
            <w:shd w:val="clear" w:color="auto" w:fill="auto"/>
            <w:vAlign w:val="center"/>
          </w:tcPr>
          <w:p w14:paraId="3969A1D5"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9</w:t>
            </w:r>
          </w:p>
        </w:tc>
        <w:tc>
          <w:tcPr>
            <w:tcW w:w="1331" w:type="dxa"/>
            <w:shd w:val="clear" w:color="auto" w:fill="auto"/>
            <w:vAlign w:val="center"/>
          </w:tcPr>
          <w:p w14:paraId="4943E342"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室内镀锌钢管更换(螺纹连接)</w:t>
            </w:r>
          </w:p>
        </w:tc>
        <w:tc>
          <w:tcPr>
            <w:tcW w:w="3969" w:type="dxa"/>
            <w:shd w:val="clear" w:color="auto" w:fill="auto"/>
            <w:vAlign w:val="center"/>
          </w:tcPr>
          <w:p w14:paraId="4EBCC232"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拆除燃气管道系统原有的配件并更换；</w:t>
            </w:r>
          </w:p>
          <w:p w14:paraId="1D341386"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公称直径50mm；材质：20号钢；需符合GB/T3091-2025标准；需采取冷镀锌工艺</w:t>
            </w:r>
          </w:p>
        </w:tc>
        <w:tc>
          <w:tcPr>
            <w:tcW w:w="709" w:type="dxa"/>
            <w:shd w:val="clear" w:color="auto" w:fill="auto"/>
            <w:vAlign w:val="center"/>
          </w:tcPr>
          <w:p w14:paraId="128DF3AC"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1364FF2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18m</w:t>
            </w:r>
          </w:p>
        </w:tc>
      </w:tr>
      <w:tr w:rsidR="00E2579C" w14:paraId="4AFEBE4A" w14:textId="77777777">
        <w:trPr>
          <w:jc w:val="center"/>
        </w:trPr>
        <w:tc>
          <w:tcPr>
            <w:tcW w:w="762" w:type="dxa"/>
            <w:shd w:val="clear" w:color="auto" w:fill="auto"/>
            <w:vAlign w:val="center"/>
          </w:tcPr>
          <w:p w14:paraId="2F983A49"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10</w:t>
            </w:r>
          </w:p>
        </w:tc>
        <w:tc>
          <w:tcPr>
            <w:tcW w:w="1331" w:type="dxa"/>
            <w:shd w:val="clear" w:color="auto" w:fill="auto"/>
            <w:vAlign w:val="center"/>
          </w:tcPr>
          <w:p w14:paraId="694D4437"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室内镀锌钢管更换(螺纹连接)</w:t>
            </w:r>
          </w:p>
        </w:tc>
        <w:tc>
          <w:tcPr>
            <w:tcW w:w="3969" w:type="dxa"/>
            <w:shd w:val="clear" w:color="auto" w:fill="auto"/>
            <w:vAlign w:val="center"/>
          </w:tcPr>
          <w:p w14:paraId="10E02874"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拆除燃气管道系统原有的配件并更换；</w:t>
            </w:r>
          </w:p>
          <w:p w14:paraId="41445DF1"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公称直径40mm；材质：20号钢；需符合GB/T3091-2025标准；需采取冷镀锌工艺</w:t>
            </w:r>
          </w:p>
        </w:tc>
        <w:tc>
          <w:tcPr>
            <w:tcW w:w="709" w:type="dxa"/>
            <w:shd w:val="clear" w:color="auto" w:fill="auto"/>
            <w:vAlign w:val="center"/>
          </w:tcPr>
          <w:p w14:paraId="1774834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378BAC08"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15m</w:t>
            </w:r>
          </w:p>
        </w:tc>
      </w:tr>
      <w:tr w:rsidR="00E2579C" w14:paraId="675F16C5" w14:textId="77777777">
        <w:trPr>
          <w:jc w:val="center"/>
        </w:trPr>
        <w:tc>
          <w:tcPr>
            <w:tcW w:w="762" w:type="dxa"/>
            <w:shd w:val="clear" w:color="auto" w:fill="auto"/>
            <w:vAlign w:val="center"/>
          </w:tcPr>
          <w:p w14:paraId="2E9DFA8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11</w:t>
            </w:r>
          </w:p>
        </w:tc>
        <w:tc>
          <w:tcPr>
            <w:tcW w:w="1331" w:type="dxa"/>
            <w:shd w:val="clear" w:color="auto" w:fill="auto"/>
            <w:vAlign w:val="center"/>
          </w:tcPr>
          <w:p w14:paraId="049A6C2C"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室内镀锌钢管更换(螺纹</w:t>
            </w:r>
            <w:r>
              <w:rPr>
                <w:rFonts w:asciiTheme="minorEastAsia" w:eastAsiaTheme="minorEastAsia" w:hAnsiTheme="minorEastAsia" w:hint="eastAsia"/>
                <w:color w:val="000000"/>
                <w:szCs w:val="21"/>
              </w:rPr>
              <w:lastRenderedPageBreak/>
              <w:t>连接)</w:t>
            </w:r>
          </w:p>
        </w:tc>
        <w:tc>
          <w:tcPr>
            <w:tcW w:w="3969" w:type="dxa"/>
            <w:shd w:val="clear" w:color="auto" w:fill="auto"/>
            <w:vAlign w:val="center"/>
          </w:tcPr>
          <w:p w14:paraId="0A6A34FC"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lastRenderedPageBreak/>
              <w:t>拆除燃气管道系统原有的配件并更换；</w:t>
            </w:r>
          </w:p>
          <w:p w14:paraId="3F44CEB5"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公称直径32mm；材质：20号钢；需符合</w:t>
            </w:r>
            <w:r>
              <w:rPr>
                <w:rFonts w:asciiTheme="minorEastAsia" w:eastAsiaTheme="minorEastAsia" w:hAnsiTheme="minorEastAsia" w:hint="eastAsia"/>
                <w:color w:val="000000"/>
                <w:szCs w:val="21"/>
              </w:rPr>
              <w:lastRenderedPageBreak/>
              <w:t>GB/T3091-2025标准；需采取冷镀锌工艺</w:t>
            </w:r>
          </w:p>
        </w:tc>
        <w:tc>
          <w:tcPr>
            <w:tcW w:w="709" w:type="dxa"/>
            <w:shd w:val="clear" w:color="auto" w:fill="auto"/>
            <w:vAlign w:val="center"/>
          </w:tcPr>
          <w:p w14:paraId="0C197C18"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lastRenderedPageBreak/>
              <w:t>5号楼1-2楼</w:t>
            </w:r>
          </w:p>
        </w:tc>
        <w:tc>
          <w:tcPr>
            <w:tcW w:w="850" w:type="dxa"/>
            <w:shd w:val="clear" w:color="auto" w:fill="auto"/>
            <w:vAlign w:val="center"/>
          </w:tcPr>
          <w:p w14:paraId="63BF2D48"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3m</w:t>
            </w:r>
          </w:p>
        </w:tc>
      </w:tr>
      <w:tr w:rsidR="00E2579C" w14:paraId="1F37DFA5" w14:textId="77777777">
        <w:trPr>
          <w:jc w:val="center"/>
        </w:trPr>
        <w:tc>
          <w:tcPr>
            <w:tcW w:w="762" w:type="dxa"/>
            <w:shd w:val="clear" w:color="auto" w:fill="auto"/>
            <w:vAlign w:val="center"/>
          </w:tcPr>
          <w:p w14:paraId="5B963A0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lastRenderedPageBreak/>
              <w:t>12</w:t>
            </w:r>
          </w:p>
        </w:tc>
        <w:tc>
          <w:tcPr>
            <w:tcW w:w="1331" w:type="dxa"/>
            <w:shd w:val="clear" w:color="auto" w:fill="auto"/>
            <w:vAlign w:val="center"/>
          </w:tcPr>
          <w:p w14:paraId="0A37CEB1"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室内镀锌钢管更换(螺纹连接)</w:t>
            </w:r>
          </w:p>
        </w:tc>
        <w:tc>
          <w:tcPr>
            <w:tcW w:w="3969" w:type="dxa"/>
            <w:shd w:val="clear" w:color="auto" w:fill="auto"/>
            <w:vAlign w:val="center"/>
          </w:tcPr>
          <w:p w14:paraId="09E62328"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公称直径25mm；材质：20号钢；需符合GB/T3091-2025标准；需采取冷镀锌工艺</w:t>
            </w:r>
          </w:p>
        </w:tc>
        <w:tc>
          <w:tcPr>
            <w:tcW w:w="709" w:type="dxa"/>
            <w:shd w:val="clear" w:color="auto" w:fill="auto"/>
            <w:vAlign w:val="center"/>
          </w:tcPr>
          <w:p w14:paraId="227A1A7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6BE213DC"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8m</w:t>
            </w:r>
          </w:p>
        </w:tc>
      </w:tr>
      <w:tr w:rsidR="00E2579C" w14:paraId="26D3BF31" w14:textId="77777777">
        <w:trPr>
          <w:jc w:val="center"/>
        </w:trPr>
        <w:tc>
          <w:tcPr>
            <w:tcW w:w="762" w:type="dxa"/>
            <w:shd w:val="clear" w:color="auto" w:fill="auto"/>
            <w:vAlign w:val="center"/>
          </w:tcPr>
          <w:p w14:paraId="1A4D604B"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13</w:t>
            </w:r>
          </w:p>
        </w:tc>
        <w:tc>
          <w:tcPr>
            <w:tcW w:w="1331" w:type="dxa"/>
            <w:shd w:val="clear" w:color="auto" w:fill="auto"/>
            <w:vAlign w:val="center"/>
          </w:tcPr>
          <w:p w14:paraId="678B7C5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金属软管更换</w:t>
            </w:r>
          </w:p>
        </w:tc>
        <w:tc>
          <w:tcPr>
            <w:tcW w:w="3969" w:type="dxa"/>
            <w:shd w:val="clear" w:color="auto" w:fill="auto"/>
            <w:vAlign w:val="center"/>
          </w:tcPr>
          <w:p w14:paraId="4BA09BC6"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公称直径25mm；材质：304不锈钢；需符合GB/T14525-2010标准</w:t>
            </w:r>
          </w:p>
        </w:tc>
        <w:tc>
          <w:tcPr>
            <w:tcW w:w="709" w:type="dxa"/>
            <w:shd w:val="clear" w:color="auto" w:fill="auto"/>
            <w:vAlign w:val="center"/>
          </w:tcPr>
          <w:p w14:paraId="5F0D08B9"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7D58CFF6"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1根</w:t>
            </w:r>
          </w:p>
        </w:tc>
      </w:tr>
      <w:tr w:rsidR="00E2579C" w14:paraId="406B94A7" w14:textId="77777777">
        <w:trPr>
          <w:jc w:val="center"/>
        </w:trPr>
        <w:tc>
          <w:tcPr>
            <w:tcW w:w="762" w:type="dxa"/>
            <w:shd w:val="clear" w:color="auto" w:fill="auto"/>
            <w:vAlign w:val="center"/>
          </w:tcPr>
          <w:p w14:paraId="7E84F5BB"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14</w:t>
            </w:r>
          </w:p>
        </w:tc>
        <w:tc>
          <w:tcPr>
            <w:tcW w:w="1331" w:type="dxa"/>
            <w:shd w:val="clear" w:color="auto" w:fill="auto"/>
            <w:vAlign w:val="center"/>
          </w:tcPr>
          <w:p w14:paraId="44288DBB"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金属软管更换</w:t>
            </w:r>
          </w:p>
        </w:tc>
        <w:tc>
          <w:tcPr>
            <w:tcW w:w="3969" w:type="dxa"/>
            <w:shd w:val="clear" w:color="auto" w:fill="auto"/>
            <w:vAlign w:val="center"/>
          </w:tcPr>
          <w:p w14:paraId="666270A2"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公称直径15mm；材质：304不锈钢；需符合GB/T14525-2010标准</w:t>
            </w:r>
          </w:p>
        </w:tc>
        <w:tc>
          <w:tcPr>
            <w:tcW w:w="709" w:type="dxa"/>
            <w:shd w:val="clear" w:color="auto" w:fill="auto"/>
            <w:vAlign w:val="center"/>
          </w:tcPr>
          <w:p w14:paraId="2A43BE4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38B95931"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3根</w:t>
            </w:r>
          </w:p>
        </w:tc>
      </w:tr>
      <w:tr w:rsidR="00E2579C" w14:paraId="33FD3F85" w14:textId="77777777">
        <w:trPr>
          <w:trHeight w:val="1177"/>
          <w:jc w:val="center"/>
        </w:trPr>
        <w:tc>
          <w:tcPr>
            <w:tcW w:w="762" w:type="dxa"/>
            <w:shd w:val="clear" w:color="auto" w:fill="auto"/>
            <w:vAlign w:val="center"/>
          </w:tcPr>
          <w:p w14:paraId="0C2CA20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15</w:t>
            </w:r>
          </w:p>
        </w:tc>
        <w:tc>
          <w:tcPr>
            <w:tcW w:w="1331" w:type="dxa"/>
            <w:shd w:val="clear" w:color="auto" w:fill="auto"/>
            <w:vAlign w:val="center"/>
          </w:tcPr>
          <w:p w14:paraId="7248E1AB"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法兰更换</w:t>
            </w:r>
          </w:p>
        </w:tc>
        <w:tc>
          <w:tcPr>
            <w:tcW w:w="3969" w:type="dxa"/>
            <w:shd w:val="clear" w:color="auto" w:fill="auto"/>
            <w:vAlign w:val="center"/>
          </w:tcPr>
          <w:p w14:paraId="5293B618"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公称直径50mm；材质：20号钢，采用突面带颈平焊或突面螺纹法兰，需符合HG/T 20592-2009标准</w:t>
            </w:r>
          </w:p>
        </w:tc>
        <w:tc>
          <w:tcPr>
            <w:tcW w:w="709" w:type="dxa"/>
            <w:shd w:val="clear" w:color="auto" w:fill="auto"/>
            <w:vAlign w:val="center"/>
          </w:tcPr>
          <w:p w14:paraId="2575A7C6"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33129539"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6副</w:t>
            </w:r>
          </w:p>
        </w:tc>
      </w:tr>
      <w:tr w:rsidR="00E2579C" w14:paraId="726210E8" w14:textId="77777777">
        <w:trPr>
          <w:jc w:val="center"/>
        </w:trPr>
        <w:tc>
          <w:tcPr>
            <w:tcW w:w="762" w:type="dxa"/>
            <w:shd w:val="clear" w:color="auto" w:fill="auto"/>
            <w:vAlign w:val="center"/>
          </w:tcPr>
          <w:p w14:paraId="28429504"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16</w:t>
            </w:r>
          </w:p>
        </w:tc>
        <w:tc>
          <w:tcPr>
            <w:tcW w:w="1331" w:type="dxa"/>
            <w:shd w:val="clear" w:color="auto" w:fill="auto"/>
            <w:vAlign w:val="center"/>
          </w:tcPr>
          <w:p w14:paraId="63FDD55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螺纹球阀更换</w:t>
            </w:r>
          </w:p>
        </w:tc>
        <w:tc>
          <w:tcPr>
            <w:tcW w:w="3969" w:type="dxa"/>
            <w:shd w:val="clear" w:color="auto" w:fill="auto"/>
            <w:vAlign w:val="center"/>
          </w:tcPr>
          <w:p w14:paraId="52E8FDF9"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公称直径50mm；材质：304不锈钢；连接方式：内螺纹连接；结构形式：浮动球式）；公称压力1.6MPa；需符合GJ/T514-2018标准</w:t>
            </w:r>
          </w:p>
        </w:tc>
        <w:tc>
          <w:tcPr>
            <w:tcW w:w="709" w:type="dxa"/>
            <w:shd w:val="clear" w:color="auto" w:fill="auto"/>
            <w:vAlign w:val="center"/>
          </w:tcPr>
          <w:p w14:paraId="5CC52505"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5FB3D041"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1个</w:t>
            </w:r>
          </w:p>
        </w:tc>
      </w:tr>
      <w:tr w:rsidR="00E2579C" w14:paraId="5567C6A3" w14:textId="77777777">
        <w:trPr>
          <w:jc w:val="center"/>
        </w:trPr>
        <w:tc>
          <w:tcPr>
            <w:tcW w:w="762" w:type="dxa"/>
            <w:shd w:val="clear" w:color="auto" w:fill="auto"/>
            <w:vAlign w:val="center"/>
          </w:tcPr>
          <w:p w14:paraId="0F74FA29"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17</w:t>
            </w:r>
          </w:p>
        </w:tc>
        <w:tc>
          <w:tcPr>
            <w:tcW w:w="1331" w:type="dxa"/>
            <w:shd w:val="clear" w:color="auto" w:fill="auto"/>
            <w:vAlign w:val="center"/>
          </w:tcPr>
          <w:p w14:paraId="3A49F609"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螺纹球阀更换</w:t>
            </w:r>
          </w:p>
        </w:tc>
        <w:tc>
          <w:tcPr>
            <w:tcW w:w="3969" w:type="dxa"/>
            <w:shd w:val="clear" w:color="auto" w:fill="auto"/>
            <w:vAlign w:val="center"/>
          </w:tcPr>
          <w:p w14:paraId="140D9E79"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公称直径40mm；材质：304不锈钢；连接方式：内螺纹连接；结构形式：浮动球式）；公称压力1.6MPa；需符合GJ/T514-2018标准</w:t>
            </w:r>
          </w:p>
        </w:tc>
        <w:tc>
          <w:tcPr>
            <w:tcW w:w="709" w:type="dxa"/>
            <w:shd w:val="clear" w:color="auto" w:fill="auto"/>
            <w:vAlign w:val="center"/>
          </w:tcPr>
          <w:p w14:paraId="41A937AB"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120B09F1"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2个</w:t>
            </w:r>
          </w:p>
        </w:tc>
      </w:tr>
      <w:tr w:rsidR="00E2579C" w14:paraId="6DCF4478" w14:textId="77777777">
        <w:trPr>
          <w:jc w:val="center"/>
        </w:trPr>
        <w:tc>
          <w:tcPr>
            <w:tcW w:w="762" w:type="dxa"/>
            <w:shd w:val="clear" w:color="auto" w:fill="auto"/>
            <w:vAlign w:val="center"/>
          </w:tcPr>
          <w:p w14:paraId="6B2C3B52"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18</w:t>
            </w:r>
          </w:p>
        </w:tc>
        <w:tc>
          <w:tcPr>
            <w:tcW w:w="1331" w:type="dxa"/>
            <w:shd w:val="clear" w:color="auto" w:fill="auto"/>
            <w:vAlign w:val="center"/>
          </w:tcPr>
          <w:p w14:paraId="75FBE2EC"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法兰阀门更换</w:t>
            </w:r>
          </w:p>
        </w:tc>
        <w:tc>
          <w:tcPr>
            <w:tcW w:w="3969" w:type="dxa"/>
            <w:shd w:val="clear" w:color="auto" w:fill="auto"/>
            <w:vAlign w:val="center"/>
          </w:tcPr>
          <w:p w14:paraId="4F178C9D"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公称直径80mm；阀体材质：20号钢；密封面材质：氟塑料；阀门类型：球阀；连接方式：法兰连接；公称压力：1.6MPa；需符合GJ/T514-2018标准</w:t>
            </w:r>
          </w:p>
        </w:tc>
        <w:tc>
          <w:tcPr>
            <w:tcW w:w="709" w:type="dxa"/>
            <w:shd w:val="clear" w:color="auto" w:fill="auto"/>
            <w:vAlign w:val="center"/>
          </w:tcPr>
          <w:p w14:paraId="4F5C832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0B172CF7"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2个</w:t>
            </w:r>
          </w:p>
        </w:tc>
      </w:tr>
      <w:tr w:rsidR="00E2579C" w14:paraId="406908B6" w14:textId="77777777">
        <w:trPr>
          <w:jc w:val="center"/>
        </w:trPr>
        <w:tc>
          <w:tcPr>
            <w:tcW w:w="762" w:type="dxa"/>
            <w:shd w:val="clear" w:color="auto" w:fill="auto"/>
            <w:vAlign w:val="center"/>
          </w:tcPr>
          <w:p w14:paraId="7472DABB"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19</w:t>
            </w:r>
          </w:p>
        </w:tc>
        <w:tc>
          <w:tcPr>
            <w:tcW w:w="1331" w:type="dxa"/>
            <w:shd w:val="clear" w:color="auto" w:fill="auto"/>
            <w:vAlign w:val="center"/>
          </w:tcPr>
          <w:p w14:paraId="4BEC31B7"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法兰阀门更换</w:t>
            </w:r>
          </w:p>
        </w:tc>
        <w:tc>
          <w:tcPr>
            <w:tcW w:w="3969" w:type="dxa"/>
            <w:shd w:val="clear" w:color="auto" w:fill="auto"/>
            <w:vAlign w:val="center"/>
          </w:tcPr>
          <w:p w14:paraId="59760487"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公称直径65mm；阀体材质：20号钢；密封面材质：氟塑料；阀门类型：球阀；连接方式：法兰连接；公称压力：1.6MPa；需符合GJ/T514-2018标准</w:t>
            </w:r>
          </w:p>
        </w:tc>
        <w:tc>
          <w:tcPr>
            <w:tcW w:w="709" w:type="dxa"/>
            <w:shd w:val="clear" w:color="auto" w:fill="auto"/>
            <w:vAlign w:val="center"/>
          </w:tcPr>
          <w:p w14:paraId="6D906F0C"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63BEA524"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1个</w:t>
            </w:r>
          </w:p>
        </w:tc>
      </w:tr>
      <w:tr w:rsidR="00E2579C" w14:paraId="37CBB00C" w14:textId="77777777">
        <w:trPr>
          <w:jc w:val="center"/>
        </w:trPr>
        <w:tc>
          <w:tcPr>
            <w:tcW w:w="762" w:type="dxa"/>
            <w:shd w:val="clear" w:color="auto" w:fill="auto"/>
            <w:vAlign w:val="center"/>
          </w:tcPr>
          <w:p w14:paraId="1C062FD8"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20</w:t>
            </w:r>
          </w:p>
        </w:tc>
        <w:tc>
          <w:tcPr>
            <w:tcW w:w="1331" w:type="dxa"/>
            <w:shd w:val="clear" w:color="auto" w:fill="auto"/>
            <w:vAlign w:val="center"/>
          </w:tcPr>
          <w:p w14:paraId="5D8E94B5"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法兰阀门更换</w:t>
            </w:r>
          </w:p>
        </w:tc>
        <w:tc>
          <w:tcPr>
            <w:tcW w:w="3969" w:type="dxa"/>
            <w:shd w:val="clear" w:color="auto" w:fill="auto"/>
            <w:vAlign w:val="center"/>
          </w:tcPr>
          <w:p w14:paraId="697F5CB7"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公称直径50mm；阀体材质：20号钢；密封面材质：氟塑料；阀门类型：球阀；连接方式：法兰连接；公称压力：1.6MPa；需符合GJ/T514-2018标准</w:t>
            </w:r>
          </w:p>
        </w:tc>
        <w:tc>
          <w:tcPr>
            <w:tcW w:w="709" w:type="dxa"/>
            <w:shd w:val="clear" w:color="auto" w:fill="auto"/>
            <w:vAlign w:val="center"/>
          </w:tcPr>
          <w:p w14:paraId="21034152"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21E87025"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5个</w:t>
            </w:r>
          </w:p>
        </w:tc>
      </w:tr>
      <w:tr w:rsidR="00E2579C" w14:paraId="342752AF" w14:textId="77777777">
        <w:trPr>
          <w:jc w:val="center"/>
        </w:trPr>
        <w:tc>
          <w:tcPr>
            <w:tcW w:w="762" w:type="dxa"/>
            <w:shd w:val="clear" w:color="auto" w:fill="auto"/>
            <w:vAlign w:val="center"/>
          </w:tcPr>
          <w:p w14:paraId="045C7B38"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21</w:t>
            </w:r>
          </w:p>
        </w:tc>
        <w:tc>
          <w:tcPr>
            <w:tcW w:w="1331" w:type="dxa"/>
            <w:shd w:val="clear" w:color="auto" w:fill="auto"/>
            <w:vAlign w:val="center"/>
          </w:tcPr>
          <w:p w14:paraId="6C4DE864"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法兰阀门更换</w:t>
            </w:r>
          </w:p>
        </w:tc>
        <w:tc>
          <w:tcPr>
            <w:tcW w:w="3969" w:type="dxa"/>
            <w:shd w:val="clear" w:color="auto" w:fill="auto"/>
            <w:vAlign w:val="center"/>
          </w:tcPr>
          <w:p w14:paraId="57EFC8AA"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公称直径40mm；阀体材质：20号钢；密封面材质：氟塑料；阀门类型：球阀；连接方式：法兰连接；公称压力：1.6MPa；需符合GJ/T514-2018标准</w:t>
            </w:r>
          </w:p>
        </w:tc>
        <w:tc>
          <w:tcPr>
            <w:tcW w:w="709" w:type="dxa"/>
            <w:shd w:val="clear" w:color="auto" w:fill="auto"/>
            <w:vAlign w:val="center"/>
          </w:tcPr>
          <w:p w14:paraId="536FDA54"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4EB5DA2C"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11个</w:t>
            </w:r>
          </w:p>
        </w:tc>
      </w:tr>
      <w:tr w:rsidR="00E2579C" w14:paraId="700C055C" w14:textId="77777777">
        <w:trPr>
          <w:jc w:val="center"/>
        </w:trPr>
        <w:tc>
          <w:tcPr>
            <w:tcW w:w="762" w:type="dxa"/>
            <w:shd w:val="clear" w:color="auto" w:fill="auto"/>
            <w:vAlign w:val="center"/>
          </w:tcPr>
          <w:p w14:paraId="3055EB2A"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22</w:t>
            </w:r>
          </w:p>
        </w:tc>
        <w:tc>
          <w:tcPr>
            <w:tcW w:w="1331" w:type="dxa"/>
            <w:shd w:val="clear" w:color="auto" w:fill="auto"/>
            <w:vAlign w:val="center"/>
          </w:tcPr>
          <w:p w14:paraId="1B9485B6"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法兰阀门更换</w:t>
            </w:r>
          </w:p>
        </w:tc>
        <w:tc>
          <w:tcPr>
            <w:tcW w:w="3969" w:type="dxa"/>
            <w:shd w:val="clear" w:color="auto" w:fill="auto"/>
            <w:vAlign w:val="center"/>
          </w:tcPr>
          <w:p w14:paraId="67C0F9FE"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公称直径32mm；阀体材质：20号钢；密封面材质：氟塑料；阀门类型：球阀；连接方式：法兰连接；公称压力：1.6MPa；需符合GJ/T514-2018标准</w:t>
            </w:r>
          </w:p>
        </w:tc>
        <w:tc>
          <w:tcPr>
            <w:tcW w:w="709" w:type="dxa"/>
            <w:shd w:val="clear" w:color="auto" w:fill="auto"/>
            <w:vAlign w:val="center"/>
          </w:tcPr>
          <w:p w14:paraId="736A1CF1"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7379512F"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2个</w:t>
            </w:r>
          </w:p>
        </w:tc>
      </w:tr>
      <w:tr w:rsidR="00E2579C" w14:paraId="4C883661" w14:textId="77777777">
        <w:trPr>
          <w:jc w:val="center"/>
        </w:trPr>
        <w:tc>
          <w:tcPr>
            <w:tcW w:w="762" w:type="dxa"/>
            <w:shd w:val="clear" w:color="auto" w:fill="auto"/>
            <w:vAlign w:val="center"/>
          </w:tcPr>
          <w:p w14:paraId="6F08869D"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23</w:t>
            </w:r>
          </w:p>
        </w:tc>
        <w:tc>
          <w:tcPr>
            <w:tcW w:w="1331" w:type="dxa"/>
            <w:shd w:val="clear" w:color="auto" w:fill="auto"/>
            <w:vAlign w:val="center"/>
          </w:tcPr>
          <w:p w14:paraId="54808AF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法兰阀门更换</w:t>
            </w:r>
          </w:p>
        </w:tc>
        <w:tc>
          <w:tcPr>
            <w:tcW w:w="3969" w:type="dxa"/>
            <w:shd w:val="clear" w:color="auto" w:fill="auto"/>
            <w:vAlign w:val="center"/>
          </w:tcPr>
          <w:p w14:paraId="056505BC"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公称直径20mm；阀体材质：20号钢；密封面材质：氟塑料；阀门类型：球阀；连接方式：法兰连接；公称压力：1.6MPa；需符合GJ/T514-2018标准</w:t>
            </w:r>
          </w:p>
        </w:tc>
        <w:tc>
          <w:tcPr>
            <w:tcW w:w="709" w:type="dxa"/>
            <w:shd w:val="clear" w:color="auto" w:fill="auto"/>
            <w:vAlign w:val="center"/>
          </w:tcPr>
          <w:p w14:paraId="17621595"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5CE4A9D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7个</w:t>
            </w:r>
          </w:p>
        </w:tc>
      </w:tr>
      <w:tr w:rsidR="00E2579C" w14:paraId="78D4B2B8" w14:textId="77777777">
        <w:trPr>
          <w:jc w:val="center"/>
        </w:trPr>
        <w:tc>
          <w:tcPr>
            <w:tcW w:w="762" w:type="dxa"/>
            <w:shd w:val="clear" w:color="auto" w:fill="auto"/>
            <w:vAlign w:val="center"/>
          </w:tcPr>
          <w:p w14:paraId="08CF1B3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24</w:t>
            </w:r>
          </w:p>
        </w:tc>
        <w:tc>
          <w:tcPr>
            <w:tcW w:w="1331" w:type="dxa"/>
            <w:shd w:val="clear" w:color="auto" w:fill="auto"/>
            <w:vAlign w:val="center"/>
          </w:tcPr>
          <w:p w14:paraId="77B83CC2"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双层环氧钢</w:t>
            </w:r>
            <w:r>
              <w:rPr>
                <w:rFonts w:asciiTheme="minorEastAsia" w:eastAsiaTheme="minorEastAsia" w:hAnsiTheme="minorEastAsia" w:hint="eastAsia"/>
                <w:color w:val="000000"/>
                <w:szCs w:val="21"/>
              </w:rPr>
              <w:lastRenderedPageBreak/>
              <w:t>制三通更换</w:t>
            </w:r>
          </w:p>
        </w:tc>
        <w:tc>
          <w:tcPr>
            <w:tcW w:w="3969" w:type="dxa"/>
            <w:shd w:val="clear" w:color="auto" w:fill="auto"/>
            <w:vAlign w:val="center"/>
          </w:tcPr>
          <w:p w14:paraId="408F627D"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lastRenderedPageBreak/>
              <w:t>主管端口公称外径：159mm； 支管端口公</w:t>
            </w:r>
            <w:r>
              <w:rPr>
                <w:rFonts w:asciiTheme="minorEastAsia" w:eastAsiaTheme="minorEastAsia" w:hAnsiTheme="minorEastAsia" w:hint="eastAsia"/>
                <w:color w:val="000000"/>
                <w:szCs w:val="21"/>
              </w:rPr>
              <w:lastRenderedPageBreak/>
              <w:t>称外径：89mm；材质：20号钢；材质需符合GB/T12459-2017标准，防腐工艺需符合GB/T39636-2020标准</w:t>
            </w:r>
          </w:p>
        </w:tc>
        <w:tc>
          <w:tcPr>
            <w:tcW w:w="709" w:type="dxa"/>
            <w:shd w:val="clear" w:color="auto" w:fill="auto"/>
            <w:vAlign w:val="center"/>
          </w:tcPr>
          <w:p w14:paraId="0D6BB11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lastRenderedPageBreak/>
              <w:t>5号楼</w:t>
            </w:r>
            <w:r>
              <w:rPr>
                <w:rFonts w:asciiTheme="minorEastAsia" w:eastAsiaTheme="minorEastAsia" w:hAnsiTheme="minorEastAsia" w:hint="eastAsia"/>
                <w:color w:val="000000"/>
                <w:szCs w:val="21"/>
              </w:rPr>
              <w:lastRenderedPageBreak/>
              <w:t>1-2楼</w:t>
            </w:r>
          </w:p>
        </w:tc>
        <w:tc>
          <w:tcPr>
            <w:tcW w:w="850" w:type="dxa"/>
            <w:shd w:val="clear" w:color="auto" w:fill="auto"/>
            <w:vAlign w:val="center"/>
          </w:tcPr>
          <w:p w14:paraId="0016970C"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lastRenderedPageBreak/>
              <w:t>1个</w:t>
            </w:r>
          </w:p>
        </w:tc>
      </w:tr>
      <w:tr w:rsidR="00E2579C" w14:paraId="23451A0E" w14:textId="77777777">
        <w:trPr>
          <w:jc w:val="center"/>
        </w:trPr>
        <w:tc>
          <w:tcPr>
            <w:tcW w:w="762" w:type="dxa"/>
            <w:shd w:val="clear" w:color="auto" w:fill="auto"/>
            <w:vAlign w:val="center"/>
          </w:tcPr>
          <w:p w14:paraId="363BD36B"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lastRenderedPageBreak/>
              <w:t>25</w:t>
            </w:r>
          </w:p>
        </w:tc>
        <w:tc>
          <w:tcPr>
            <w:tcW w:w="1331" w:type="dxa"/>
            <w:shd w:val="clear" w:color="auto" w:fill="auto"/>
            <w:vAlign w:val="center"/>
          </w:tcPr>
          <w:p w14:paraId="2CD61007"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双层环氧钢制三通更换</w:t>
            </w:r>
          </w:p>
        </w:tc>
        <w:tc>
          <w:tcPr>
            <w:tcW w:w="3969" w:type="dxa"/>
            <w:shd w:val="clear" w:color="auto" w:fill="auto"/>
            <w:vAlign w:val="center"/>
          </w:tcPr>
          <w:p w14:paraId="4D739E98"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主管端口公称外径：159mm； 支管端口公称外径：57mm；材质：20号钢；材质需符合GB/T12459-2017标准，防腐工艺需符合GB/T39636-2020标准</w:t>
            </w:r>
          </w:p>
        </w:tc>
        <w:tc>
          <w:tcPr>
            <w:tcW w:w="709" w:type="dxa"/>
            <w:shd w:val="clear" w:color="auto" w:fill="auto"/>
            <w:vAlign w:val="center"/>
          </w:tcPr>
          <w:p w14:paraId="4429ECF7"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0D83FC38"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1个</w:t>
            </w:r>
          </w:p>
        </w:tc>
      </w:tr>
      <w:tr w:rsidR="00E2579C" w14:paraId="077B3B70" w14:textId="77777777">
        <w:trPr>
          <w:jc w:val="center"/>
        </w:trPr>
        <w:tc>
          <w:tcPr>
            <w:tcW w:w="762" w:type="dxa"/>
            <w:shd w:val="clear" w:color="auto" w:fill="auto"/>
            <w:vAlign w:val="center"/>
          </w:tcPr>
          <w:p w14:paraId="17F26E6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26</w:t>
            </w:r>
          </w:p>
        </w:tc>
        <w:tc>
          <w:tcPr>
            <w:tcW w:w="1331" w:type="dxa"/>
            <w:shd w:val="clear" w:color="auto" w:fill="auto"/>
            <w:vAlign w:val="center"/>
          </w:tcPr>
          <w:p w14:paraId="543E974A"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双层环氧钢制三通更换</w:t>
            </w:r>
          </w:p>
        </w:tc>
        <w:tc>
          <w:tcPr>
            <w:tcW w:w="3969" w:type="dxa"/>
            <w:shd w:val="clear" w:color="auto" w:fill="auto"/>
            <w:vAlign w:val="center"/>
          </w:tcPr>
          <w:p w14:paraId="57C099EF"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主管端口公称外径：108mm； 支管端口公称外径：57mm；材质：20号钢；材质需符合GB/T12459-2017标准，防腐工艺需符合GB/T39636-2020标准</w:t>
            </w:r>
          </w:p>
        </w:tc>
        <w:tc>
          <w:tcPr>
            <w:tcW w:w="709" w:type="dxa"/>
            <w:shd w:val="clear" w:color="auto" w:fill="auto"/>
            <w:vAlign w:val="center"/>
          </w:tcPr>
          <w:p w14:paraId="09E8B3D1"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2050AFAF"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1个</w:t>
            </w:r>
          </w:p>
        </w:tc>
      </w:tr>
      <w:tr w:rsidR="00E2579C" w14:paraId="306CBA55" w14:textId="77777777">
        <w:trPr>
          <w:trHeight w:val="1147"/>
          <w:jc w:val="center"/>
        </w:trPr>
        <w:tc>
          <w:tcPr>
            <w:tcW w:w="762" w:type="dxa"/>
            <w:shd w:val="clear" w:color="auto" w:fill="auto"/>
            <w:vAlign w:val="center"/>
          </w:tcPr>
          <w:p w14:paraId="7BAC644C"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27</w:t>
            </w:r>
          </w:p>
        </w:tc>
        <w:tc>
          <w:tcPr>
            <w:tcW w:w="1331" w:type="dxa"/>
            <w:shd w:val="clear" w:color="auto" w:fill="auto"/>
            <w:vAlign w:val="center"/>
          </w:tcPr>
          <w:p w14:paraId="05504FE2"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钢制三通更换</w:t>
            </w:r>
          </w:p>
        </w:tc>
        <w:tc>
          <w:tcPr>
            <w:tcW w:w="3969" w:type="dxa"/>
            <w:shd w:val="clear" w:color="auto" w:fill="auto"/>
            <w:vAlign w:val="center"/>
          </w:tcPr>
          <w:p w14:paraId="1E78D282"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主管端口公称外径：89mm； 支管端口公称外径：89mm；材质：20号钢；需符合GB/T12459-2017标准</w:t>
            </w:r>
          </w:p>
        </w:tc>
        <w:tc>
          <w:tcPr>
            <w:tcW w:w="709" w:type="dxa"/>
            <w:shd w:val="clear" w:color="auto" w:fill="auto"/>
            <w:vAlign w:val="center"/>
          </w:tcPr>
          <w:p w14:paraId="0EACCEB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7D57471D"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3个</w:t>
            </w:r>
          </w:p>
        </w:tc>
      </w:tr>
      <w:tr w:rsidR="00E2579C" w14:paraId="2D342E89" w14:textId="77777777">
        <w:trPr>
          <w:jc w:val="center"/>
        </w:trPr>
        <w:tc>
          <w:tcPr>
            <w:tcW w:w="762" w:type="dxa"/>
            <w:shd w:val="clear" w:color="auto" w:fill="auto"/>
            <w:vAlign w:val="center"/>
          </w:tcPr>
          <w:p w14:paraId="1270823A"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28</w:t>
            </w:r>
          </w:p>
        </w:tc>
        <w:tc>
          <w:tcPr>
            <w:tcW w:w="1331" w:type="dxa"/>
            <w:shd w:val="clear" w:color="auto" w:fill="auto"/>
            <w:vAlign w:val="center"/>
          </w:tcPr>
          <w:p w14:paraId="74EE8D0D"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钢制三通更换</w:t>
            </w:r>
          </w:p>
        </w:tc>
        <w:tc>
          <w:tcPr>
            <w:tcW w:w="3969" w:type="dxa"/>
            <w:shd w:val="clear" w:color="auto" w:fill="auto"/>
            <w:vAlign w:val="center"/>
          </w:tcPr>
          <w:p w14:paraId="618EFD25"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主管端口公称外径：89mm； 支管端口公称外径：45mm；材质：20号钢；需符合GB/T12459-2017标准</w:t>
            </w:r>
          </w:p>
        </w:tc>
        <w:tc>
          <w:tcPr>
            <w:tcW w:w="709" w:type="dxa"/>
            <w:shd w:val="clear" w:color="auto" w:fill="auto"/>
            <w:vAlign w:val="center"/>
          </w:tcPr>
          <w:p w14:paraId="14EA3131"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513AD621"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8个</w:t>
            </w:r>
          </w:p>
        </w:tc>
      </w:tr>
      <w:tr w:rsidR="00E2579C" w14:paraId="620C7191" w14:textId="77777777">
        <w:trPr>
          <w:jc w:val="center"/>
        </w:trPr>
        <w:tc>
          <w:tcPr>
            <w:tcW w:w="762" w:type="dxa"/>
            <w:shd w:val="clear" w:color="auto" w:fill="auto"/>
            <w:vAlign w:val="center"/>
          </w:tcPr>
          <w:p w14:paraId="10A1F52A"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29</w:t>
            </w:r>
          </w:p>
        </w:tc>
        <w:tc>
          <w:tcPr>
            <w:tcW w:w="1331" w:type="dxa"/>
            <w:shd w:val="clear" w:color="auto" w:fill="auto"/>
            <w:vAlign w:val="center"/>
          </w:tcPr>
          <w:p w14:paraId="7A53D51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钢制三通更换</w:t>
            </w:r>
          </w:p>
        </w:tc>
        <w:tc>
          <w:tcPr>
            <w:tcW w:w="3969" w:type="dxa"/>
            <w:shd w:val="clear" w:color="auto" w:fill="auto"/>
            <w:vAlign w:val="center"/>
          </w:tcPr>
          <w:p w14:paraId="57062079"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主管端口公称外径：89mm； 支管端口公称外径：25mm；材质：20号钢；需符合GB/T12459-2017标准</w:t>
            </w:r>
          </w:p>
        </w:tc>
        <w:tc>
          <w:tcPr>
            <w:tcW w:w="709" w:type="dxa"/>
            <w:shd w:val="clear" w:color="auto" w:fill="auto"/>
            <w:vAlign w:val="center"/>
          </w:tcPr>
          <w:p w14:paraId="453B244B"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186EDF1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4个</w:t>
            </w:r>
          </w:p>
        </w:tc>
      </w:tr>
      <w:tr w:rsidR="00E2579C" w14:paraId="21600A18" w14:textId="77777777">
        <w:trPr>
          <w:jc w:val="center"/>
        </w:trPr>
        <w:tc>
          <w:tcPr>
            <w:tcW w:w="762" w:type="dxa"/>
            <w:shd w:val="clear" w:color="auto" w:fill="auto"/>
            <w:vAlign w:val="center"/>
          </w:tcPr>
          <w:p w14:paraId="01860ADC"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30</w:t>
            </w:r>
          </w:p>
        </w:tc>
        <w:tc>
          <w:tcPr>
            <w:tcW w:w="1331" w:type="dxa"/>
            <w:shd w:val="clear" w:color="auto" w:fill="auto"/>
            <w:vAlign w:val="center"/>
          </w:tcPr>
          <w:p w14:paraId="292E246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钢制三通更换</w:t>
            </w:r>
          </w:p>
        </w:tc>
        <w:tc>
          <w:tcPr>
            <w:tcW w:w="3969" w:type="dxa"/>
            <w:shd w:val="clear" w:color="auto" w:fill="auto"/>
            <w:vAlign w:val="center"/>
          </w:tcPr>
          <w:p w14:paraId="33EB6931"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主管端口公称外径：76mm； 支管端口公称外径：76mm；材质：20号钢；需符合GB/T12459-2017标准</w:t>
            </w:r>
          </w:p>
        </w:tc>
        <w:tc>
          <w:tcPr>
            <w:tcW w:w="709" w:type="dxa"/>
            <w:shd w:val="clear" w:color="auto" w:fill="auto"/>
            <w:vAlign w:val="center"/>
          </w:tcPr>
          <w:p w14:paraId="2BA94D6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48BC6419"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2个</w:t>
            </w:r>
          </w:p>
        </w:tc>
      </w:tr>
      <w:tr w:rsidR="00E2579C" w14:paraId="4619C3F4" w14:textId="77777777">
        <w:trPr>
          <w:jc w:val="center"/>
        </w:trPr>
        <w:tc>
          <w:tcPr>
            <w:tcW w:w="762" w:type="dxa"/>
            <w:shd w:val="clear" w:color="auto" w:fill="auto"/>
            <w:vAlign w:val="center"/>
          </w:tcPr>
          <w:p w14:paraId="4ABA30C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31</w:t>
            </w:r>
          </w:p>
        </w:tc>
        <w:tc>
          <w:tcPr>
            <w:tcW w:w="1331" w:type="dxa"/>
            <w:shd w:val="clear" w:color="auto" w:fill="auto"/>
            <w:vAlign w:val="center"/>
          </w:tcPr>
          <w:p w14:paraId="6537B2CC"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钢制三通更换</w:t>
            </w:r>
          </w:p>
        </w:tc>
        <w:tc>
          <w:tcPr>
            <w:tcW w:w="3969" w:type="dxa"/>
            <w:shd w:val="clear" w:color="auto" w:fill="auto"/>
            <w:vAlign w:val="center"/>
          </w:tcPr>
          <w:p w14:paraId="2FFD857D"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主管端口公称外径：76mm； 支管端口公称外径：57mm；材质：20号钢；需符合GB/T12459-2017标准</w:t>
            </w:r>
          </w:p>
        </w:tc>
        <w:tc>
          <w:tcPr>
            <w:tcW w:w="709" w:type="dxa"/>
            <w:shd w:val="clear" w:color="auto" w:fill="auto"/>
            <w:vAlign w:val="center"/>
          </w:tcPr>
          <w:p w14:paraId="3CFD0D77"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572755E5"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2个</w:t>
            </w:r>
          </w:p>
        </w:tc>
      </w:tr>
      <w:tr w:rsidR="00E2579C" w14:paraId="276F22E5" w14:textId="77777777">
        <w:trPr>
          <w:jc w:val="center"/>
        </w:trPr>
        <w:tc>
          <w:tcPr>
            <w:tcW w:w="762" w:type="dxa"/>
            <w:shd w:val="clear" w:color="auto" w:fill="auto"/>
            <w:vAlign w:val="center"/>
          </w:tcPr>
          <w:p w14:paraId="0E22E59F"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32</w:t>
            </w:r>
          </w:p>
        </w:tc>
        <w:tc>
          <w:tcPr>
            <w:tcW w:w="1331" w:type="dxa"/>
            <w:shd w:val="clear" w:color="auto" w:fill="auto"/>
            <w:vAlign w:val="center"/>
          </w:tcPr>
          <w:p w14:paraId="5D7DD249"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钢制三通更换</w:t>
            </w:r>
          </w:p>
        </w:tc>
        <w:tc>
          <w:tcPr>
            <w:tcW w:w="3969" w:type="dxa"/>
            <w:shd w:val="clear" w:color="auto" w:fill="auto"/>
            <w:vAlign w:val="center"/>
          </w:tcPr>
          <w:p w14:paraId="3C2CCDAA"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主管端口公称外径：76mm； 支管端口公称外径：38mm；材质：20号钢；需符合GB/T12459-2017标准</w:t>
            </w:r>
          </w:p>
        </w:tc>
        <w:tc>
          <w:tcPr>
            <w:tcW w:w="709" w:type="dxa"/>
            <w:shd w:val="clear" w:color="auto" w:fill="auto"/>
            <w:vAlign w:val="center"/>
          </w:tcPr>
          <w:p w14:paraId="06DABA5D"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0E828CD5"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2个</w:t>
            </w:r>
          </w:p>
        </w:tc>
      </w:tr>
      <w:tr w:rsidR="00E2579C" w14:paraId="12E009D4" w14:textId="77777777">
        <w:trPr>
          <w:jc w:val="center"/>
        </w:trPr>
        <w:tc>
          <w:tcPr>
            <w:tcW w:w="762" w:type="dxa"/>
            <w:shd w:val="clear" w:color="auto" w:fill="auto"/>
            <w:vAlign w:val="center"/>
          </w:tcPr>
          <w:p w14:paraId="495DFDA6"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33</w:t>
            </w:r>
          </w:p>
        </w:tc>
        <w:tc>
          <w:tcPr>
            <w:tcW w:w="1331" w:type="dxa"/>
            <w:shd w:val="clear" w:color="auto" w:fill="auto"/>
            <w:vAlign w:val="center"/>
          </w:tcPr>
          <w:p w14:paraId="58793A59"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钢制三通更换</w:t>
            </w:r>
          </w:p>
        </w:tc>
        <w:tc>
          <w:tcPr>
            <w:tcW w:w="3969" w:type="dxa"/>
            <w:shd w:val="clear" w:color="auto" w:fill="auto"/>
            <w:vAlign w:val="center"/>
          </w:tcPr>
          <w:p w14:paraId="47C1E6B0"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主管端口公称外径：57mm； 支管端口公称外径：57mm；材质：20号钢；需符合GB/T12459-2017标准</w:t>
            </w:r>
          </w:p>
        </w:tc>
        <w:tc>
          <w:tcPr>
            <w:tcW w:w="709" w:type="dxa"/>
            <w:shd w:val="clear" w:color="auto" w:fill="auto"/>
            <w:vAlign w:val="center"/>
          </w:tcPr>
          <w:p w14:paraId="3F7F7254"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425F55F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2个</w:t>
            </w:r>
          </w:p>
        </w:tc>
      </w:tr>
      <w:tr w:rsidR="00E2579C" w14:paraId="55D6924C" w14:textId="77777777">
        <w:trPr>
          <w:jc w:val="center"/>
        </w:trPr>
        <w:tc>
          <w:tcPr>
            <w:tcW w:w="762" w:type="dxa"/>
            <w:shd w:val="clear" w:color="auto" w:fill="auto"/>
            <w:vAlign w:val="center"/>
          </w:tcPr>
          <w:p w14:paraId="0B71DA9C"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34</w:t>
            </w:r>
          </w:p>
        </w:tc>
        <w:tc>
          <w:tcPr>
            <w:tcW w:w="1331" w:type="dxa"/>
            <w:shd w:val="clear" w:color="auto" w:fill="auto"/>
            <w:vAlign w:val="center"/>
          </w:tcPr>
          <w:p w14:paraId="22AFEBEF"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钢制三通更换</w:t>
            </w:r>
          </w:p>
        </w:tc>
        <w:tc>
          <w:tcPr>
            <w:tcW w:w="3969" w:type="dxa"/>
            <w:shd w:val="clear" w:color="auto" w:fill="auto"/>
            <w:vAlign w:val="center"/>
          </w:tcPr>
          <w:p w14:paraId="7BB9FD32"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主管端口公称外径：57mm； 支管端口公称外径：45mm；材质：20号钢；需符合GB/T12459-2017标准</w:t>
            </w:r>
          </w:p>
        </w:tc>
        <w:tc>
          <w:tcPr>
            <w:tcW w:w="709" w:type="dxa"/>
            <w:shd w:val="clear" w:color="auto" w:fill="auto"/>
            <w:vAlign w:val="center"/>
          </w:tcPr>
          <w:p w14:paraId="0F095FD4"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578B02EA"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2个</w:t>
            </w:r>
          </w:p>
        </w:tc>
      </w:tr>
      <w:tr w:rsidR="00E2579C" w14:paraId="45C04855" w14:textId="77777777">
        <w:trPr>
          <w:jc w:val="center"/>
        </w:trPr>
        <w:tc>
          <w:tcPr>
            <w:tcW w:w="762" w:type="dxa"/>
            <w:shd w:val="clear" w:color="auto" w:fill="auto"/>
            <w:vAlign w:val="center"/>
          </w:tcPr>
          <w:p w14:paraId="246532D4"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35</w:t>
            </w:r>
          </w:p>
        </w:tc>
        <w:tc>
          <w:tcPr>
            <w:tcW w:w="1331" w:type="dxa"/>
            <w:shd w:val="clear" w:color="auto" w:fill="auto"/>
            <w:vAlign w:val="center"/>
          </w:tcPr>
          <w:p w14:paraId="2D723742"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钢制三通更换</w:t>
            </w:r>
          </w:p>
        </w:tc>
        <w:tc>
          <w:tcPr>
            <w:tcW w:w="3969" w:type="dxa"/>
            <w:shd w:val="clear" w:color="auto" w:fill="auto"/>
            <w:vAlign w:val="center"/>
          </w:tcPr>
          <w:p w14:paraId="626E2D71"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主管端口公称外径：57mm； 支管端口公称外径：38mm；材质：20号钢；需符合GB/T12459-2017标准</w:t>
            </w:r>
          </w:p>
        </w:tc>
        <w:tc>
          <w:tcPr>
            <w:tcW w:w="709" w:type="dxa"/>
            <w:shd w:val="clear" w:color="auto" w:fill="auto"/>
            <w:vAlign w:val="center"/>
          </w:tcPr>
          <w:p w14:paraId="5DB544CA"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4FA27AB4"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4个</w:t>
            </w:r>
          </w:p>
        </w:tc>
      </w:tr>
      <w:tr w:rsidR="00E2579C" w14:paraId="7DD1429C" w14:textId="77777777">
        <w:trPr>
          <w:jc w:val="center"/>
        </w:trPr>
        <w:tc>
          <w:tcPr>
            <w:tcW w:w="762" w:type="dxa"/>
            <w:shd w:val="clear" w:color="auto" w:fill="auto"/>
            <w:vAlign w:val="center"/>
          </w:tcPr>
          <w:p w14:paraId="70347E61"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36</w:t>
            </w:r>
          </w:p>
        </w:tc>
        <w:tc>
          <w:tcPr>
            <w:tcW w:w="1331" w:type="dxa"/>
            <w:shd w:val="clear" w:color="auto" w:fill="auto"/>
            <w:vAlign w:val="center"/>
          </w:tcPr>
          <w:p w14:paraId="235D4414"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钢制三通更换</w:t>
            </w:r>
          </w:p>
        </w:tc>
        <w:tc>
          <w:tcPr>
            <w:tcW w:w="3969" w:type="dxa"/>
            <w:shd w:val="clear" w:color="auto" w:fill="auto"/>
            <w:vAlign w:val="center"/>
          </w:tcPr>
          <w:p w14:paraId="7C41022E"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主管端口公称外径：57mm； 支管端口公称外径：25mm；材质：20号钢；需符合GB/T12459-2017标准</w:t>
            </w:r>
          </w:p>
        </w:tc>
        <w:tc>
          <w:tcPr>
            <w:tcW w:w="709" w:type="dxa"/>
            <w:shd w:val="clear" w:color="auto" w:fill="auto"/>
            <w:vAlign w:val="center"/>
          </w:tcPr>
          <w:p w14:paraId="784398AF"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5F1C4535"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4个</w:t>
            </w:r>
          </w:p>
        </w:tc>
      </w:tr>
      <w:tr w:rsidR="00E2579C" w14:paraId="5834BCD0" w14:textId="77777777">
        <w:trPr>
          <w:jc w:val="center"/>
        </w:trPr>
        <w:tc>
          <w:tcPr>
            <w:tcW w:w="762" w:type="dxa"/>
            <w:shd w:val="clear" w:color="auto" w:fill="auto"/>
            <w:vAlign w:val="center"/>
          </w:tcPr>
          <w:p w14:paraId="38090BB8"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37</w:t>
            </w:r>
          </w:p>
        </w:tc>
        <w:tc>
          <w:tcPr>
            <w:tcW w:w="1331" w:type="dxa"/>
            <w:shd w:val="clear" w:color="auto" w:fill="auto"/>
            <w:vAlign w:val="center"/>
          </w:tcPr>
          <w:p w14:paraId="05BB6DEC"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钢制三通更换</w:t>
            </w:r>
          </w:p>
        </w:tc>
        <w:tc>
          <w:tcPr>
            <w:tcW w:w="3969" w:type="dxa"/>
            <w:shd w:val="clear" w:color="auto" w:fill="auto"/>
            <w:vAlign w:val="center"/>
          </w:tcPr>
          <w:p w14:paraId="5D703089"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主管端口公称外径：25mm； 支管端口公称外径：3mm；材质：20号钢；需符合GB/T12459-2017标准</w:t>
            </w:r>
          </w:p>
        </w:tc>
        <w:tc>
          <w:tcPr>
            <w:tcW w:w="709" w:type="dxa"/>
            <w:shd w:val="clear" w:color="auto" w:fill="auto"/>
            <w:vAlign w:val="center"/>
          </w:tcPr>
          <w:p w14:paraId="2A0594C1"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02664D65"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4个</w:t>
            </w:r>
          </w:p>
        </w:tc>
      </w:tr>
      <w:tr w:rsidR="00E2579C" w14:paraId="119B9F62" w14:textId="77777777">
        <w:trPr>
          <w:jc w:val="center"/>
        </w:trPr>
        <w:tc>
          <w:tcPr>
            <w:tcW w:w="762" w:type="dxa"/>
            <w:shd w:val="clear" w:color="auto" w:fill="auto"/>
            <w:vAlign w:val="center"/>
          </w:tcPr>
          <w:p w14:paraId="4914650D"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lastRenderedPageBreak/>
              <w:t>38</w:t>
            </w:r>
          </w:p>
        </w:tc>
        <w:tc>
          <w:tcPr>
            <w:tcW w:w="1331" w:type="dxa"/>
            <w:shd w:val="clear" w:color="auto" w:fill="auto"/>
            <w:vAlign w:val="center"/>
          </w:tcPr>
          <w:p w14:paraId="5BEDD9EA"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双层环氧钢制大小头更换</w:t>
            </w:r>
          </w:p>
        </w:tc>
        <w:tc>
          <w:tcPr>
            <w:tcW w:w="3969" w:type="dxa"/>
            <w:shd w:val="clear" w:color="auto" w:fill="auto"/>
            <w:vAlign w:val="center"/>
          </w:tcPr>
          <w:p w14:paraId="0C8265EA"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大端外径：159mm；小端外径：108mm；材质：20号钢；材质需符合GB/T12459-2017标准，防腐工艺需符合GB/T39636-2020标准</w:t>
            </w:r>
          </w:p>
        </w:tc>
        <w:tc>
          <w:tcPr>
            <w:tcW w:w="709" w:type="dxa"/>
            <w:shd w:val="clear" w:color="auto" w:fill="auto"/>
            <w:vAlign w:val="center"/>
          </w:tcPr>
          <w:p w14:paraId="0641F662"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1663D5BF"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1个</w:t>
            </w:r>
          </w:p>
        </w:tc>
      </w:tr>
      <w:tr w:rsidR="00E2579C" w14:paraId="3287F6BB" w14:textId="77777777">
        <w:trPr>
          <w:jc w:val="center"/>
        </w:trPr>
        <w:tc>
          <w:tcPr>
            <w:tcW w:w="762" w:type="dxa"/>
            <w:shd w:val="clear" w:color="auto" w:fill="auto"/>
            <w:vAlign w:val="center"/>
          </w:tcPr>
          <w:p w14:paraId="13B73022"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39</w:t>
            </w:r>
          </w:p>
        </w:tc>
        <w:tc>
          <w:tcPr>
            <w:tcW w:w="1331" w:type="dxa"/>
            <w:shd w:val="clear" w:color="auto" w:fill="auto"/>
            <w:vAlign w:val="center"/>
          </w:tcPr>
          <w:p w14:paraId="53AA6E8D"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双层环氧钢制大小头更换</w:t>
            </w:r>
          </w:p>
        </w:tc>
        <w:tc>
          <w:tcPr>
            <w:tcW w:w="3969" w:type="dxa"/>
            <w:shd w:val="clear" w:color="auto" w:fill="auto"/>
            <w:vAlign w:val="center"/>
          </w:tcPr>
          <w:p w14:paraId="4925D9F2"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大端外径：108mm；小端外径：89mm；材质：20号钢；材质需符合GB/T12459-2017标准，防腐工艺需符合GB/T39636-2020标准</w:t>
            </w:r>
          </w:p>
        </w:tc>
        <w:tc>
          <w:tcPr>
            <w:tcW w:w="709" w:type="dxa"/>
            <w:shd w:val="clear" w:color="auto" w:fill="auto"/>
            <w:vAlign w:val="center"/>
          </w:tcPr>
          <w:p w14:paraId="66FB75A9"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055F8A4A"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1个</w:t>
            </w:r>
          </w:p>
        </w:tc>
      </w:tr>
      <w:tr w:rsidR="00E2579C" w14:paraId="74BD0D0E" w14:textId="77777777">
        <w:trPr>
          <w:jc w:val="center"/>
        </w:trPr>
        <w:tc>
          <w:tcPr>
            <w:tcW w:w="762" w:type="dxa"/>
            <w:shd w:val="clear" w:color="auto" w:fill="auto"/>
            <w:vAlign w:val="center"/>
          </w:tcPr>
          <w:p w14:paraId="4D7D02B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40</w:t>
            </w:r>
          </w:p>
        </w:tc>
        <w:tc>
          <w:tcPr>
            <w:tcW w:w="1331" w:type="dxa"/>
            <w:shd w:val="clear" w:color="auto" w:fill="auto"/>
            <w:vAlign w:val="center"/>
          </w:tcPr>
          <w:p w14:paraId="74C53687"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双层环氧钢制大小头更换</w:t>
            </w:r>
          </w:p>
        </w:tc>
        <w:tc>
          <w:tcPr>
            <w:tcW w:w="3969" w:type="dxa"/>
            <w:shd w:val="clear" w:color="auto" w:fill="auto"/>
            <w:vAlign w:val="center"/>
          </w:tcPr>
          <w:p w14:paraId="09B8B112"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大端外径：89mm；小端外径：57mm；材质：20号钢；材质需符合GB/T12459-2017标准，防腐工艺需符合GB/T39636-2020标准</w:t>
            </w:r>
          </w:p>
        </w:tc>
        <w:tc>
          <w:tcPr>
            <w:tcW w:w="709" w:type="dxa"/>
            <w:shd w:val="clear" w:color="auto" w:fill="auto"/>
            <w:vAlign w:val="center"/>
          </w:tcPr>
          <w:p w14:paraId="115A884D"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7685CAB2"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4个</w:t>
            </w:r>
          </w:p>
        </w:tc>
      </w:tr>
      <w:tr w:rsidR="00E2579C" w14:paraId="364EDBFD" w14:textId="77777777">
        <w:trPr>
          <w:jc w:val="center"/>
        </w:trPr>
        <w:tc>
          <w:tcPr>
            <w:tcW w:w="762" w:type="dxa"/>
            <w:shd w:val="clear" w:color="auto" w:fill="auto"/>
            <w:vAlign w:val="center"/>
          </w:tcPr>
          <w:p w14:paraId="5C960E87"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41</w:t>
            </w:r>
          </w:p>
        </w:tc>
        <w:tc>
          <w:tcPr>
            <w:tcW w:w="1331" w:type="dxa"/>
            <w:shd w:val="clear" w:color="auto" w:fill="auto"/>
            <w:vAlign w:val="center"/>
          </w:tcPr>
          <w:p w14:paraId="014F5277"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钢制大小头更换</w:t>
            </w:r>
          </w:p>
        </w:tc>
        <w:tc>
          <w:tcPr>
            <w:tcW w:w="3969" w:type="dxa"/>
            <w:shd w:val="clear" w:color="auto" w:fill="auto"/>
            <w:vAlign w:val="center"/>
          </w:tcPr>
          <w:p w14:paraId="2B051A7C"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大端外径：65mm；小端外径：57mm；材质：20号钢；需符合GB/T12459-2017标准</w:t>
            </w:r>
          </w:p>
        </w:tc>
        <w:tc>
          <w:tcPr>
            <w:tcW w:w="709" w:type="dxa"/>
            <w:shd w:val="clear" w:color="auto" w:fill="auto"/>
            <w:vAlign w:val="center"/>
          </w:tcPr>
          <w:p w14:paraId="2E971F57"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06477DBC"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2个</w:t>
            </w:r>
          </w:p>
        </w:tc>
      </w:tr>
      <w:tr w:rsidR="00E2579C" w14:paraId="787C44F9" w14:textId="77777777">
        <w:trPr>
          <w:trHeight w:val="917"/>
          <w:jc w:val="center"/>
        </w:trPr>
        <w:tc>
          <w:tcPr>
            <w:tcW w:w="762" w:type="dxa"/>
            <w:shd w:val="clear" w:color="auto" w:fill="auto"/>
            <w:vAlign w:val="center"/>
          </w:tcPr>
          <w:p w14:paraId="261A0B87"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42</w:t>
            </w:r>
          </w:p>
        </w:tc>
        <w:tc>
          <w:tcPr>
            <w:tcW w:w="1331" w:type="dxa"/>
            <w:shd w:val="clear" w:color="auto" w:fill="auto"/>
            <w:vAlign w:val="center"/>
          </w:tcPr>
          <w:p w14:paraId="1CB81A54"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钢制大小头更换</w:t>
            </w:r>
          </w:p>
        </w:tc>
        <w:tc>
          <w:tcPr>
            <w:tcW w:w="3969" w:type="dxa"/>
            <w:shd w:val="clear" w:color="auto" w:fill="auto"/>
            <w:vAlign w:val="center"/>
          </w:tcPr>
          <w:p w14:paraId="7B372DA9"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大端外径：45mm；小端外径：15mm；材质：20号钢；需符合GB/T12459-2017标准</w:t>
            </w:r>
          </w:p>
        </w:tc>
        <w:tc>
          <w:tcPr>
            <w:tcW w:w="709" w:type="dxa"/>
            <w:shd w:val="clear" w:color="auto" w:fill="auto"/>
            <w:vAlign w:val="center"/>
          </w:tcPr>
          <w:p w14:paraId="46F2153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1E4029B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2个</w:t>
            </w:r>
          </w:p>
        </w:tc>
      </w:tr>
      <w:tr w:rsidR="00E2579C" w14:paraId="3C82A048" w14:textId="77777777">
        <w:trPr>
          <w:jc w:val="center"/>
        </w:trPr>
        <w:tc>
          <w:tcPr>
            <w:tcW w:w="762" w:type="dxa"/>
            <w:shd w:val="clear" w:color="auto" w:fill="auto"/>
            <w:vAlign w:val="center"/>
          </w:tcPr>
          <w:p w14:paraId="5C380CDF"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43</w:t>
            </w:r>
          </w:p>
        </w:tc>
        <w:tc>
          <w:tcPr>
            <w:tcW w:w="1331" w:type="dxa"/>
            <w:shd w:val="clear" w:color="auto" w:fill="auto"/>
            <w:vAlign w:val="center"/>
          </w:tcPr>
          <w:p w14:paraId="5C913592"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镀锌配件更换</w:t>
            </w:r>
          </w:p>
        </w:tc>
        <w:tc>
          <w:tcPr>
            <w:tcW w:w="3969" w:type="dxa"/>
            <w:shd w:val="clear" w:color="auto" w:fill="auto"/>
            <w:vAlign w:val="center"/>
          </w:tcPr>
          <w:p w14:paraId="589AF621"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公称直径：50mm；材质：20号钢；需符合GB/T13401-2017标准</w:t>
            </w:r>
          </w:p>
          <w:p w14:paraId="7A77D5BD"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DN50-20只：镀锌三通DN50*40-2只，镀锌弯头DN50-10只，镀锌堵头DN50-1只，镀锌大小头DN50*25-3只，镀锌内接DN50-2只，镀锌外接DN50-2只</w:t>
            </w:r>
          </w:p>
        </w:tc>
        <w:tc>
          <w:tcPr>
            <w:tcW w:w="709" w:type="dxa"/>
            <w:shd w:val="clear" w:color="auto" w:fill="auto"/>
            <w:vAlign w:val="center"/>
          </w:tcPr>
          <w:p w14:paraId="56F992C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3DD9BB45"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20个</w:t>
            </w:r>
          </w:p>
        </w:tc>
      </w:tr>
      <w:tr w:rsidR="00E2579C" w14:paraId="640E7563" w14:textId="77777777">
        <w:trPr>
          <w:jc w:val="center"/>
        </w:trPr>
        <w:tc>
          <w:tcPr>
            <w:tcW w:w="762" w:type="dxa"/>
            <w:shd w:val="clear" w:color="auto" w:fill="auto"/>
            <w:vAlign w:val="center"/>
          </w:tcPr>
          <w:p w14:paraId="7952E83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44</w:t>
            </w:r>
          </w:p>
        </w:tc>
        <w:tc>
          <w:tcPr>
            <w:tcW w:w="1331" w:type="dxa"/>
            <w:shd w:val="clear" w:color="auto" w:fill="auto"/>
            <w:vAlign w:val="center"/>
          </w:tcPr>
          <w:p w14:paraId="43366B5F"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镀锌配件更换</w:t>
            </w:r>
          </w:p>
        </w:tc>
        <w:tc>
          <w:tcPr>
            <w:tcW w:w="3969" w:type="dxa"/>
            <w:shd w:val="clear" w:color="auto" w:fill="auto"/>
            <w:vAlign w:val="center"/>
          </w:tcPr>
          <w:p w14:paraId="7F12319F"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公称直径：40mm；材质：20号钢；需符合GB/T13401-2017标准</w:t>
            </w:r>
          </w:p>
          <w:p w14:paraId="1AC55656" w14:textId="77777777" w:rsidR="00E2579C" w:rsidRDefault="003F48B5">
            <w:pPr>
              <w:snapToGrid w:val="0"/>
              <w:rPr>
                <w:rFonts w:asciiTheme="minorEastAsia" w:eastAsiaTheme="minorEastAsia" w:hAnsiTheme="minorEastAsia"/>
                <w:b/>
                <w:bCs/>
                <w:color w:val="000000"/>
                <w:szCs w:val="21"/>
              </w:rPr>
            </w:pPr>
            <w:r>
              <w:rPr>
                <w:rFonts w:asciiTheme="minorEastAsia" w:eastAsiaTheme="minorEastAsia" w:hAnsiTheme="minorEastAsia" w:hint="eastAsia"/>
                <w:color w:val="000000"/>
                <w:szCs w:val="21"/>
              </w:rPr>
              <w:t>DN40-33只：镀锌弯头DN40-16只，镀锌堵头DN40-1只，镀锌活接DN40-10只，镀锌大小头DN40*15-2只，镀锌大小弯DN40*25-2只，镀锌内接DN40-2只</w:t>
            </w:r>
          </w:p>
        </w:tc>
        <w:tc>
          <w:tcPr>
            <w:tcW w:w="709" w:type="dxa"/>
            <w:shd w:val="clear" w:color="auto" w:fill="auto"/>
            <w:vAlign w:val="center"/>
          </w:tcPr>
          <w:p w14:paraId="7E6B9D28"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1358C81D"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33个</w:t>
            </w:r>
          </w:p>
        </w:tc>
      </w:tr>
      <w:tr w:rsidR="00E2579C" w14:paraId="6978220B" w14:textId="77777777">
        <w:trPr>
          <w:jc w:val="center"/>
        </w:trPr>
        <w:tc>
          <w:tcPr>
            <w:tcW w:w="762" w:type="dxa"/>
            <w:shd w:val="clear" w:color="auto" w:fill="auto"/>
            <w:vAlign w:val="center"/>
          </w:tcPr>
          <w:p w14:paraId="672564AF"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45</w:t>
            </w:r>
          </w:p>
        </w:tc>
        <w:tc>
          <w:tcPr>
            <w:tcW w:w="1331" w:type="dxa"/>
            <w:shd w:val="clear" w:color="auto" w:fill="auto"/>
            <w:vAlign w:val="center"/>
          </w:tcPr>
          <w:p w14:paraId="2486880B"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镀锌配件更换</w:t>
            </w:r>
          </w:p>
        </w:tc>
        <w:tc>
          <w:tcPr>
            <w:tcW w:w="3969" w:type="dxa"/>
            <w:shd w:val="clear" w:color="auto" w:fill="auto"/>
            <w:vAlign w:val="center"/>
          </w:tcPr>
          <w:p w14:paraId="509060BE"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公称直径：32mm；材质：20号钢；需符合GB/T13401-2017标准</w:t>
            </w:r>
          </w:p>
          <w:p w14:paraId="0641510B"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DN32-36只：镀锌弯头DN32-13只、DN25-2只、DN15-2只，镀锌堵头DN20-1只、DN15-4只，镀锌活接DN25-3只，镀锌大小头DN32*25-2只，镀锌大小弯DN32*15-1只，镀锌内接DN25-2只、DN15-2只，镀锌外接DN25-2只、DN15-2只</w:t>
            </w:r>
          </w:p>
        </w:tc>
        <w:tc>
          <w:tcPr>
            <w:tcW w:w="709" w:type="dxa"/>
            <w:shd w:val="clear" w:color="auto" w:fill="auto"/>
            <w:vAlign w:val="center"/>
          </w:tcPr>
          <w:p w14:paraId="73ECFF25"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5B30ED18"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28个</w:t>
            </w:r>
          </w:p>
        </w:tc>
      </w:tr>
      <w:tr w:rsidR="00E2579C" w14:paraId="4176866A" w14:textId="77777777">
        <w:trPr>
          <w:jc w:val="center"/>
        </w:trPr>
        <w:tc>
          <w:tcPr>
            <w:tcW w:w="762" w:type="dxa"/>
            <w:shd w:val="clear" w:color="auto" w:fill="auto"/>
            <w:vAlign w:val="center"/>
          </w:tcPr>
          <w:p w14:paraId="2071585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46</w:t>
            </w:r>
          </w:p>
        </w:tc>
        <w:tc>
          <w:tcPr>
            <w:tcW w:w="1331" w:type="dxa"/>
            <w:shd w:val="clear" w:color="auto" w:fill="auto"/>
            <w:vAlign w:val="center"/>
          </w:tcPr>
          <w:p w14:paraId="2ED6DC91"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螺栓更换</w:t>
            </w:r>
          </w:p>
        </w:tc>
        <w:tc>
          <w:tcPr>
            <w:tcW w:w="3969" w:type="dxa"/>
            <w:shd w:val="clear" w:color="auto" w:fill="auto"/>
            <w:vAlign w:val="center"/>
          </w:tcPr>
          <w:p w14:paraId="0DF56C4D"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公制普通螺纹公称直径：16mm；螺栓有效长度：90mm；匹配突面带颈平焊法兰或突面螺纹法兰的螺栓，材质：30CrMo，35CrMo；法兰符合HG/T20592-2009标准</w:t>
            </w:r>
          </w:p>
        </w:tc>
        <w:tc>
          <w:tcPr>
            <w:tcW w:w="709" w:type="dxa"/>
            <w:shd w:val="clear" w:color="auto" w:fill="auto"/>
            <w:vAlign w:val="center"/>
          </w:tcPr>
          <w:p w14:paraId="4C20CFD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28E3E32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328套</w:t>
            </w:r>
          </w:p>
        </w:tc>
      </w:tr>
      <w:tr w:rsidR="00E2579C" w14:paraId="2EA86FA5" w14:textId="77777777">
        <w:trPr>
          <w:jc w:val="center"/>
        </w:trPr>
        <w:tc>
          <w:tcPr>
            <w:tcW w:w="762" w:type="dxa"/>
            <w:shd w:val="clear" w:color="auto" w:fill="auto"/>
            <w:vAlign w:val="center"/>
          </w:tcPr>
          <w:p w14:paraId="7DB6D81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47</w:t>
            </w:r>
          </w:p>
        </w:tc>
        <w:tc>
          <w:tcPr>
            <w:tcW w:w="1331" w:type="dxa"/>
            <w:shd w:val="clear" w:color="auto" w:fill="auto"/>
            <w:vAlign w:val="center"/>
          </w:tcPr>
          <w:p w14:paraId="4E3E02E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螺栓更换</w:t>
            </w:r>
          </w:p>
        </w:tc>
        <w:tc>
          <w:tcPr>
            <w:tcW w:w="3969" w:type="dxa"/>
            <w:shd w:val="clear" w:color="auto" w:fill="auto"/>
            <w:vAlign w:val="center"/>
          </w:tcPr>
          <w:p w14:paraId="3334B308"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公制普通螺纹公称直径：12mm；螺栓有效长度：60mm；匹配突面带颈平焊法兰或突面螺纹法兰的螺栓，材质：30CrMo，35CrMo；法兰符合HG/T20592-2009标准</w:t>
            </w:r>
          </w:p>
        </w:tc>
        <w:tc>
          <w:tcPr>
            <w:tcW w:w="709" w:type="dxa"/>
            <w:shd w:val="clear" w:color="auto" w:fill="auto"/>
            <w:vAlign w:val="center"/>
          </w:tcPr>
          <w:p w14:paraId="550274CC"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0178E10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56套</w:t>
            </w:r>
          </w:p>
        </w:tc>
      </w:tr>
      <w:tr w:rsidR="00E2579C" w14:paraId="53E71954" w14:textId="77777777">
        <w:trPr>
          <w:jc w:val="center"/>
        </w:trPr>
        <w:tc>
          <w:tcPr>
            <w:tcW w:w="762" w:type="dxa"/>
            <w:shd w:val="clear" w:color="auto" w:fill="auto"/>
            <w:vAlign w:val="center"/>
          </w:tcPr>
          <w:p w14:paraId="230620A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48</w:t>
            </w:r>
          </w:p>
        </w:tc>
        <w:tc>
          <w:tcPr>
            <w:tcW w:w="1331" w:type="dxa"/>
            <w:shd w:val="clear" w:color="auto" w:fill="auto"/>
            <w:vAlign w:val="center"/>
          </w:tcPr>
          <w:p w14:paraId="1D808E1C"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铜跨接线更换</w:t>
            </w:r>
          </w:p>
        </w:tc>
        <w:tc>
          <w:tcPr>
            <w:tcW w:w="3969" w:type="dxa"/>
            <w:shd w:val="clear" w:color="auto" w:fill="auto"/>
            <w:vAlign w:val="center"/>
          </w:tcPr>
          <w:p w14:paraId="13D45705"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材质：铜；导体截面积：不小于6mm²；跨接电阻：不大于0.03Ω；需符合《建筑物防雷设计规范》GB50057-94（2000年版）</w:t>
            </w:r>
          </w:p>
        </w:tc>
        <w:tc>
          <w:tcPr>
            <w:tcW w:w="709" w:type="dxa"/>
            <w:shd w:val="clear" w:color="auto" w:fill="auto"/>
            <w:vAlign w:val="center"/>
          </w:tcPr>
          <w:p w14:paraId="0D6311A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76418319"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86条</w:t>
            </w:r>
          </w:p>
        </w:tc>
      </w:tr>
      <w:tr w:rsidR="00E2579C" w14:paraId="12004288" w14:textId="77777777">
        <w:trPr>
          <w:jc w:val="center"/>
        </w:trPr>
        <w:tc>
          <w:tcPr>
            <w:tcW w:w="762" w:type="dxa"/>
            <w:shd w:val="clear" w:color="auto" w:fill="auto"/>
            <w:vAlign w:val="center"/>
          </w:tcPr>
          <w:p w14:paraId="0C0A9DAB"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lastRenderedPageBreak/>
              <w:t>49</w:t>
            </w:r>
          </w:p>
        </w:tc>
        <w:tc>
          <w:tcPr>
            <w:tcW w:w="1331" w:type="dxa"/>
            <w:shd w:val="clear" w:color="auto" w:fill="auto"/>
            <w:vAlign w:val="center"/>
          </w:tcPr>
          <w:p w14:paraId="07BE423D"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带颈突面钢法兰连盖更换</w:t>
            </w:r>
          </w:p>
        </w:tc>
        <w:tc>
          <w:tcPr>
            <w:tcW w:w="3969" w:type="dxa"/>
            <w:shd w:val="clear" w:color="auto" w:fill="auto"/>
            <w:vAlign w:val="center"/>
          </w:tcPr>
          <w:p w14:paraId="31212CBD"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材质类别：A 类材质（通常为碳素钢）；公称直径：80mm；公称压力：1.0MPa；需符合HG/T 20592标准</w:t>
            </w:r>
          </w:p>
        </w:tc>
        <w:tc>
          <w:tcPr>
            <w:tcW w:w="709" w:type="dxa"/>
            <w:shd w:val="clear" w:color="auto" w:fill="auto"/>
            <w:vAlign w:val="center"/>
          </w:tcPr>
          <w:p w14:paraId="07ECF2E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24CE3B7F"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1副</w:t>
            </w:r>
          </w:p>
        </w:tc>
      </w:tr>
      <w:tr w:rsidR="00E2579C" w14:paraId="7697C739" w14:textId="77777777">
        <w:trPr>
          <w:jc w:val="center"/>
        </w:trPr>
        <w:tc>
          <w:tcPr>
            <w:tcW w:w="762" w:type="dxa"/>
            <w:shd w:val="clear" w:color="auto" w:fill="auto"/>
            <w:vAlign w:val="center"/>
          </w:tcPr>
          <w:p w14:paraId="06B6D136"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50</w:t>
            </w:r>
          </w:p>
        </w:tc>
        <w:tc>
          <w:tcPr>
            <w:tcW w:w="1331" w:type="dxa"/>
            <w:shd w:val="clear" w:color="auto" w:fill="auto"/>
            <w:vAlign w:val="center"/>
          </w:tcPr>
          <w:p w14:paraId="3C337650"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带颈突面钢法兰连盖更换</w:t>
            </w:r>
          </w:p>
        </w:tc>
        <w:tc>
          <w:tcPr>
            <w:tcW w:w="3969" w:type="dxa"/>
            <w:shd w:val="clear" w:color="auto" w:fill="auto"/>
            <w:vAlign w:val="center"/>
          </w:tcPr>
          <w:p w14:paraId="30DD6FC9"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材质类别：A 类材质（通常为碳素钢）；公称直径：65mm；公称压力：1.0MPa；需符合HG/T 20592标准</w:t>
            </w:r>
          </w:p>
        </w:tc>
        <w:tc>
          <w:tcPr>
            <w:tcW w:w="709" w:type="dxa"/>
            <w:shd w:val="clear" w:color="auto" w:fill="auto"/>
            <w:vAlign w:val="center"/>
          </w:tcPr>
          <w:p w14:paraId="71F930D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445F171B"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1副</w:t>
            </w:r>
          </w:p>
        </w:tc>
      </w:tr>
      <w:tr w:rsidR="00E2579C" w14:paraId="276E5F43" w14:textId="77777777">
        <w:trPr>
          <w:jc w:val="center"/>
        </w:trPr>
        <w:tc>
          <w:tcPr>
            <w:tcW w:w="762" w:type="dxa"/>
            <w:shd w:val="clear" w:color="auto" w:fill="auto"/>
            <w:vAlign w:val="center"/>
          </w:tcPr>
          <w:p w14:paraId="071C45B6"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51</w:t>
            </w:r>
          </w:p>
        </w:tc>
        <w:tc>
          <w:tcPr>
            <w:tcW w:w="1331" w:type="dxa"/>
            <w:shd w:val="clear" w:color="auto" w:fill="auto"/>
            <w:vAlign w:val="center"/>
          </w:tcPr>
          <w:p w14:paraId="73F3998D"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带颈突面钢法兰连盖更换</w:t>
            </w:r>
          </w:p>
        </w:tc>
        <w:tc>
          <w:tcPr>
            <w:tcW w:w="3969" w:type="dxa"/>
            <w:shd w:val="clear" w:color="auto" w:fill="auto"/>
            <w:vAlign w:val="center"/>
          </w:tcPr>
          <w:p w14:paraId="76823432"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材质类别：A 类材质（通常为碳素钢）；公称直径：50mm；公称压力：1.0MPa；需符合HG/T 20592标准</w:t>
            </w:r>
          </w:p>
        </w:tc>
        <w:tc>
          <w:tcPr>
            <w:tcW w:w="709" w:type="dxa"/>
            <w:shd w:val="clear" w:color="auto" w:fill="auto"/>
            <w:vAlign w:val="center"/>
          </w:tcPr>
          <w:p w14:paraId="56551EA7"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75989933"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3副</w:t>
            </w:r>
          </w:p>
        </w:tc>
      </w:tr>
      <w:tr w:rsidR="00E2579C" w14:paraId="77C867C5" w14:textId="77777777">
        <w:trPr>
          <w:jc w:val="center"/>
        </w:trPr>
        <w:tc>
          <w:tcPr>
            <w:tcW w:w="762" w:type="dxa"/>
            <w:shd w:val="clear" w:color="auto" w:fill="auto"/>
            <w:vAlign w:val="center"/>
          </w:tcPr>
          <w:p w14:paraId="7B5F1C66"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52</w:t>
            </w:r>
          </w:p>
        </w:tc>
        <w:tc>
          <w:tcPr>
            <w:tcW w:w="1331" w:type="dxa"/>
            <w:shd w:val="clear" w:color="auto" w:fill="auto"/>
            <w:vAlign w:val="center"/>
          </w:tcPr>
          <w:p w14:paraId="6AC29CF2"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主管道除锈刷漆</w:t>
            </w:r>
          </w:p>
        </w:tc>
        <w:tc>
          <w:tcPr>
            <w:tcW w:w="3969" w:type="dxa"/>
            <w:shd w:val="clear" w:color="auto" w:fill="auto"/>
            <w:vAlign w:val="center"/>
          </w:tcPr>
          <w:p w14:paraId="0AEF0254"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新管道补漆、老管道除锈刷漆</w:t>
            </w:r>
          </w:p>
        </w:tc>
        <w:tc>
          <w:tcPr>
            <w:tcW w:w="709" w:type="dxa"/>
            <w:shd w:val="clear" w:color="auto" w:fill="auto"/>
            <w:vAlign w:val="center"/>
          </w:tcPr>
          <w:p w14:paraId="37E09BD9"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5号楼1-2楼</w:t>
            </w:r>
          </w:p>
        </w:tc>
        <w:tc>
          <w:tcPr>
            <w:tcW w:w="850" w:type="dxa"/>
            <w:shd w:val="clear" w:color="auto" w:fill="auto"/>
            <w:vAlign w:val="center"/>
          </w:tcPr>
          <w:p w14:paraId="72B057C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343m</w:t>
            </w:r>
          </w:p>
        </w:tc>
      </w:tr>
      <w:tr w:rsidR="00E2579C" w14:paraId="2AC5572C" w14:textId="77777777">
        <w:trPr>
          <w:jc w:val="center"/>
        </w:trPr>
        <w:tc>
          <w:tcPr>
            <w:tcW w:w="762" w:type="dxa"/>
            <w:shd w:val="clear" w:color="auto" w:fill="auto"/>
            <w:vAlign w:val="center"/>
          </w:tcPr>
          <w:p w14:paraId="4AA1C65E"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53</w:t>
            </w:r>
          </w:p>
        </w:tc>
        <w:tc>
          <w:tcPr>
            <w:tcW w:w="1331" w:type="dxa"/>
            <w:shd w:val="clear" w:color="auto" w:fill="auto"/>
            <w:vAlign w:val="center"/>
          </w:tcPr>
          <w:p w14:paraId="5E3C2989" w14:textId="77777777" w:rsidR="00E2579C" w:rsidRDefault="003F48B5">
            <w:pPr>
              <w:snapToGrid w:val="0"/>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管道测压查漏</w:t>
            </w:r>
          </w:p>
        </w:tc>
        <w:tc>
          <w:tcPr>
            <w:tcW w:w="5528" w:type="dxa"/>
            <w:gridSpan w:val="3"/>
            <w:shd w:val="clear" w:color="auto" w:fill="auto"/>
            <w:vAlign w:val="center"/>
          </w:tcPr>
          <w:p w14:paraId="148B3348" w14:textId="77777777" w:rsidR="00E2579C" w:rsidRDefault="003F48B5">
            <w:pPr>
              <w:snapToGrid w:val="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所有管道更换完成后要求有检测报告</w:t>
            </w:r>
          </w:p>
        </w:tc>
      </w:tr>
    </w:tbl>
    <w:p w14:paraId="0DF64C86" w14:textId="77777777" w:rsidR="00E2579C" w:rsidRDefault="003F48B5">
      <w:pPr>
        <w:rPr>
          <w:rFonts w:asciiTheme="minorEastAsia" w:eastAsiaTheme="minorEastAsia" w:hAnsiTheme="minorEastAsia" w:cs="宋体"/>
          <w:szCs w:val="21"/>
        </w:rPr>
      </w:pPr>
      <w:r>
        <w:rPr>
          <w:rFonts w:asciiTheme="minorEastAsia" w:eastAsiaTheme="minorEastAsia" w:hAnsiTheme="minorEastAsia" w:cs="宋体" w:hint="eastAsia"/>
          <w:szCs w:val="21"/>
        </w:rPr>
        <w:t>注：1、以上内容的技术参数须满足现场对应燃气管道系统及设备正常运行要求；</w:t>
      </w:r>
    </w:p>
    <w:p w14:paraId="18EECEF2" w14:textId="77777777" w:rsidR="00E2579C" w:rsidRDefault="003F48B5">
      <w:pPr>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2、总价包含完成以上项目内容、设备能正常运行所需的一切费用。</w:t>
      </w:r>
    </w:p>
    <w:p w14:paraId="54766D00" w14:textId="77777777" w:rsidR="00E2579C" w:rsidRDefault="003F48B5">
      <w:pPr>
        <w:rPr>
          <w:rFonts w:asciiTheme="minorEastAsia" w:eastAsiaTheme="minorEastAsia" w:hAnsiTheme="minorEastAsia" w:cs="宋体"/>
          <w:b/>
          <w:bCs/>
          <w:szCs w:val="21"/>
        </w:rPr>
      </w:pPr>
      <w:r>
        <w:rPr>
          <w:rFonts w:asciiTheme="minorEastAsia" w:eastAsiaTheme="minorEastAsia" w:hAnsiTheme="minorEastAsia" w:cs="宋体" w:hint="eastAsia"/>
          <w:b/>
          <w:bCs/>
          <w:szCs w:val="21"/>
        </w:rPr>
        <w:t>三、服务内容</w:t>
      </w:r>
    </w:p>
    <w:p w14:paraId="536F10BA" w14:textId="77777777" w:rsidR="00E2579C" w:rsidRDefault="003F48B5">
      <w:pPr>
        <w:rPr>
          <w:rFonts w:asciiTheme="minorEastAsia" w:eastAsiaTheme="minorEastAsia" w:hAnsiTheme="minorEastAsia" w:cs="宋体"/>
          <w:b/>
          <w:bCs/>
          <w:szCs w:val="21"/>
        </w:rPr>
      </w:pPr>
      <w:r>
        <w:rPr>
          <w:rFonts w:asciiTheme="minorEastAsia" w:eastAsiaTheme="minorEastAsia" w:hAnsiTheme="minorEastAsia" w:cs="宋体" w:hint="eastAsia"/>
          <w:b/>
          <w:bCs/>
          <w:szCs w:val="21"/>
        </w:rPr>
        <w:t>（一）一楼厨房</w:t>
      </w:r>
    </w:p>
    <w:p w14:paraId="371637DD"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第一段</w:t>
      </w:r>
    </w:p>
    <w:p w14:paraId="5B8039A2" w14:textId="77777777" w:rsidR="00E2579C" w:rsidRDefault="003F48B5">
      <w:pPr>
        <w:numPr>
          <w:ilvl w:val="0"/>
          <w:numId w:val="2"/>
        </w:numPr>
        <w:rPr>
          <w:rFonts w:asciiTheme="minorEastAsia" w:eastAsiaTheme="minorEastAsia" w:hAnsiTheme="minorEastAsia"/>
          <w:szCs w:val="21"/>
        </w:rPr>
      </w:pPr>
      <w:r>
        <w:rPr>
          <w:rFonts w:asciiTheme="minorEastAsia" w:eastAsiaTheme="minorEastAsia" w:hAnsiTheme="minorEastAsia" w:hint="eastAsia"/>
          <w:szCs w:val="21"/>
        </w:rPr>
        <w:t>主厨房管道预制</w:t>
      </w:r>
    </w:p>
    <w:p w14:paraId="122394CC" w14:textId="77777777" w:rsidR="00E2579C" w:rsidRDefault="003F48B5">
      <w:pPr>
        <w:numPr>
          <w:ilvl w:val="0"/>
          <w:numId w:val="2"/>
        </w:numPr>
        <w:rPr>
          <w:rFonts w:asciiTheme="minorEastAsia" w:eastAsiaTheme="minorEastAsia" w:hAnsiTheme="minorEastAsia"/>
          <w:szCs w:val="21"/>
        </w:rPr>
      </w:pPr>
      <w:r>
        <w:rPr>
          <w:rFonts w:asciiTheme="minorEastAsia" w:eastAsiaTheme="minorEastAsia" w:hAnsiTheme="minorEastAsia" w:hint="eastAsia"/>
          <w:szCs w:val="21"/>
        </w:rPr>
        <w:t>关闭主厨房G40和G4表前阀，打开放散阀进行放散</w:t>
      </w:r>
    </w:p>
    <w:p w14:paraId="1F207894" w14:textId="77777777" w:rsidR="00E2579C" w:rsidRDefault="003F48B5">
      <w:pPr>
        <w:numPr>
          <w:ilvl w:val="0"/>
          <w:numId w:val="2"/>
        </w:numPr>
        <w:rPr>
          <w:rFonts w:asciiTheme="minorEastAsia" w:eastAsiaTheme="minorEastAsia" w:hAnsiTheme="minorEastAsia"/>
          <w:szCs w:val="21"/>
        </w:rPr>
      </w:pPr>
      <w:r>
        <w:rPr>
          <w:rFonts w:asciiTheme="minorEastAsia" w:eastAsiaTheme="minorEastAsia" w:hAnsiTheme="minorEastAsia" w:hint="eastAsia"/>
          <w:szCs w:val="21"/>
        </w:rPr>
        <w:t>卸开表前阀，流量计侧法兰片</w:t>
      </w:r>
    </w:p>
    <w:p w14:paraId="360FFAE6" w14:textId="77777777" w:rsidR="00E2579C" w:rsidRDefault="003F48B5">
      <w:pPr>
        <w:numPr>
          <w:ilvl w:val="0"/>
          <w:numId w:val="2"/>
        </w:numPr>
        <w:rPr>
          <w:rFonts w:asciiTheme="minorEastAsia" w:eastAsiaTheme="minorEastAsia" w:hAnsiTheme="minorEastAsia"/>
          <w:szCs w:val="21"/>
        </w:rPr>
      </w:pPr>
      <w:r>
        <w:rPr>
          <w:rFonts w:asciiTheme="minorEastAsia" w:eastAsiaTheme="minorEastAsia" w:hAnsiTheme="minorEastAsia" w:hint="eastAsia"/>
          <w:szCs w:val="21"/>
        </w:rPr>
        <w:t>拆除灶具</w:t>
      </w:r>
    </w:p>
    <w:p w14:paraId="0A468669" w14:textId="77777777" w:rsidR="00E2579C" w:rsidRDefault="003F48B5">
      <w:pPr>
        <w:numPr>
          <w:ilvl w:val="0"/>
          <w:numId w:val="2"/>
        </w:numPr>
        <w:rPr>
          <w:rFonts w:asciiTheme="minorEastAsia" w:eastAsiaTheme="minorEastAsia" w:hAnsiTheme="minorEastAsia"/>
          <w:szCs w:val="21"/>
        </w:rPr>
      </w:pPr>
      <w:r>
        <w:rPr>
          <w:rFonts w:asciiTheme="minorEastAsia" w:eastAsiaTheme="minorEastAsia" w:hAnsiTheme="minorEastAsia" w:hint="eastAsia"/>
          <w:szCs w:val="21"/>
        </w:rPr>
        <w:t>管道更换</w:t>
      </w:r>
    </w:p>
    <w:p w14:paraId="77797C2A" w14:textId="77777777" w:rsidR="00E2579C" w:rsidRDefault="003F48B5">
      <w:pPr>
        <w:numPr>
          <w:ilvl w:val="0"/>
          <w:numId w:val="2"/>
        </w:numPr>
        <w:rPr>
          <w:rFonts w:asciiTheme="minorEastAsia" w:eastAsiaTheme="minorEastAsia" w:hAnsiTheme="minorEastAsia"/>
          <w:szCs w:val="21"/>
        </w:rPr>
      </w:pPr>
      <w:r>
        <w:rPr>
          <w:rFonts w:asciiTheme="minorEastAsia" w:eastAsiaTheme="minorEastAsia" w:hAnsiTheme="minorEastAsia" w:hint="eastAsia"/>
          <w:szCs w:val="21"/>
        </w:rPr>
        <w:t>关闭灶前阀，主管道查漏</w:t>
      </w:r>
    </w:p>
    <w:p w14:paraId="483D795D" w14:textId="77777777" w:rsidR="00E2579C" w:rsidRDefault="003F48B5">
      <w:pPr>
        <w:numPr>
          <w:ilvl w:val="0"/>
          <w:numId w:val="2"/>
        </w:numPr>
        <w:rPr>
          <w:rFonts w:asciiTheme="minorEastAsia" w:eastAsiaTheme="minorEastAsia" w:hAnsiTheme="minorEastAsia"/>
          <w:szCs w:val="21"/>
        </w:rPr>
      </w:pPr>
      <w:r>
        <w:rPr>
          <w:rFonts w:asciiTheme="minorEastAsia" w:eastAsiaTheme="minorEastAsia" w:hAnsiTheme="minorEastAsia" w:hint="eastAsia"/>
          <w:szCs w:val="21"/>
        </w:rPr>
        <w:t>安装灶具</w:t>
      </w:r>
    </w:p>
    <w:p w14:paraId="5663841D" w14:textId="77777777" w:rsidR="00E2579C" w:rsidRDefault="003F48B5">
      <w:pPr>
        <w:numPr>
          <w:ilvl w:val="0"/>
          <w:numId w:val="2"/>
        </w:numPr>
        <w:rPr>
          <w:rFonts w:asciiTheme="minorEastAsia" w:eastAsiaTheme="minorEastAsia" w:hAnsiTheme="minorEastAsia"/>
          <w:szCs w:val="21"/>
        </w:rPr>
      </w:pPr>
      <w:r>
        <w:rPr>
          <w:rFonts w:asciiTheme="minorEastAsia" w:eastAsiaTheme="minorEastAsia" w:hAnsiTheme="minorEastAsia" w:hint="eastAsia"/>
          <w:szCs w:val="21"/>
        </w:rPr>
        <w:t>打开灶前阀，进行查漏</w:t>
      </w:r>
    </w:p>
    <w:p w14:paraId="6E4851D6" w14:textId="77777777" w:rsidR="00E2579C" w:rsidRDefault="003F48B5">
      <w:pPr>
        <w:numPr>
          <w:ilvl w:val="0"/>
          <w:numId w:val="2"/>
        </w:numPr>
        <w:rPr>
          <w:rFonts w:asciiTheme="minorEastAsia" w:eastAsiaTheme="minorEastAsia" w:hAnsiTheme="minorEastAsia"/>
          <w:szCs w:val="21"/>
        </w:rPr>
      </w:pPr>
      <w:r>
        <w:rPr>
          <w:rFonts w:asciiTheme="minorEastAsia" w:eastAsiaTheme="minorEastAsia" w:hAnsiTheme="minorEastAsia" w:hint="eastAsia"/>
          <w:szCs w:val="21"/>
        </w:rPr>
        <w:t>补漆</w:t>
      </w:r>
    </w:p>
    <w:p w14:paraId="66AA4F1A" w14:textId="77777777" w:rsidR="00E2579C" w:rsidRDefault="003F48B5">
      <w:pPr>
        <w:numPr>
          <w:ilvl w:val="0"/>
          <w:numId w:val="2"/>
        </w:numPr>
        <w:rPr>
          <w:rFonts w:asciiTheme="minorEastAsia" w:eastAsiaTheme="minorEastAsia" w:hAnsiTheme="minorEastAsia"/>
          <w:szCs w:val="21"/>
        </w:rPr>
      </w:pPr>
      <w:r>
        <w:rPr>
          <w:rFonts w:asciiTheme="minorEastAsia" w:eastAsiaTheme="minorEastAsia" w:hAnsiTheme="minorEastAsia" w:hint="eastAsia"/>
          <w:szCs w:val="21"/>
        </w:rPr>
        <w:t>吹扫置换点火</w:t>
      </w:r>
    </w:p>
    <w:p w14:paraId="64B7078E"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第二段</w:t>
      </w:r>
    </w:p>
    <w:p w14:paraId="43498BDB"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1、主厨房侧小厨房管道预制</w:t>
      </w:r>
    </w:p>
    <w:p w14:paraId="32E86C96"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2、关闭小厨房G4表前阀，打开放散阀进行放散</w:t>
      </w:r>
    </w:p>
    <w:p w14:paraId="6AD7043C"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3、卸开表前阀，流量计侧法兰片</w:t>
      </w:r>
    </w:p>
    <w:p w14:paraId="7618F441"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4、拆除灶具</w:t>
      </w:r>
    </w:p>
    <w:p w14:paraId="032EA449"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5、管道更换</w:t>
      </w:r>
    </w:p>
    <w:p w14:paraId="0BB91CD2"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6、关闭灶前阀，主管道查漏</w:t>
      </w:r>
    </w:p>
    <w:p w14:paraId="02150675"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7、安装灶具</w:t>
      </w:r>
    </w:p>
    <w:p w14:paraId="6295783D"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8、打开灶前阀，进行查漏</w:t>
      </w:r>
    </w:p>
    <w:p w14:paraId="4C5C8BC4"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9、补漆</w:t>
      </w:r>
    </w:p>
    <w:p w14:paraId="1CEECE30"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10、吹扫置换点火</w:t>
      </w:r>
    </w:p>
    <w:p w14:paraId="1BBA27FE"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第三段</w:t>
      </w:r>
    </w:p>
    <w:p w14:paraId="318010D5"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1、开水炉小厨房（之前改过的另半面）管道预制</w:t>
      </w:r>
    </w:p>
    <w:p w14:paraId="050529CD"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2、关闭小厨房G40表前阀，打开放散阀进行放散</w:t>
      </w:r>
    </w:p>
    <w:p w14:paraId="0E4881EC"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3、卸开表前阀，流量计侧法兰片</w:t>
      </w:r>
    </w:p>
    <w:p w14:paraId="6BB8D252"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4、拆除灶具</w:t>
      </w:r>
    </w:p>
    <w:p w14:paraId="4D06D4BF"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lastRenderedPageBreak/>
        <w:t>5、管道更换</w:t>
      </w:r>
    </w:p>
    <w:p w14:paraId="4D3DB604"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6、关闭灶前阀，主管道查漏</w:t>
      </w:r>
    </w:p>
    <w:p w14:paraId="01FE47CD"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7、安装灶具</w:t>
      </w:r>
    </w:p>
    <w:p w14:paraId="09D150D5"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8、打开灶前阀，进行查漏</w:t>
      </w:r>
    </w:p>
    <w:p w14:paraId="38BD8E8E"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9、补漆</w:t>
      </w:r>
    </w:p>
    <w:p w14:paraId="5C21298B"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10、吹扫置换点火</w:t>
      </w:r>
    </w:p>
    <w:p w14:paraId="2C0558CE"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11、一层厨房验收</w:t>
      </w:r>
    </w:p>
    <w:p w14:paraId="2380AA77" w14:textId="77777777" w:rsidR="00E2579C" w:rsidRDefault="003F48B5">
      <w:pPr>
        <w:rPr>
          <w:rFonts w:asciiTheme="minorEastAsia" w:eastAsiaTheme="minorEastAsia" w:hAnsiTheme="minorEastAsia" w:cs="宋体"/>
          <w:b/>
          <w:bCs/>
          <w:szCs w:val="21"/>
        </w:rPr>
      </w:pPr>
      <w:r>
        <w:rPr>
          <w:rFonts w:asciiTheme="minorEastAsia" w:eastAsiaTheme="minorEastAsia" w:hAnsiTheme="minorEastAsia" w:cs="宋体" w:hint="eastAsia"/>
          <w:b/>
          <w:bCs/>
          <w:szCs w:val="21"/>
        </w:rPr>
        <w:t>（二）二楼厨房</w:t>
      </w:r>
    </w:p>
    <w:p w14:paraId="377F3ED2"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第一段</w:t>
      </w:r>
    </w:p>
    <w:p w14:paraId="6B86E0D0"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1、二楼洗碗间管道预制</w:t>
      </w:r>
    </w:p>
    <w:p w14:paraId="65211B11"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2、关闭主控阀，打开放散阀进行放散</w:t>
      </w:r>
    </w:p>
    <w:p w14:paraId="1996EA11"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3、卸开主控阀用气端侧法兰片</w:t>
      </w:r>
    </w:p>
    <w:p w14:paraId="2FF57452"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4、拆除灶具</w:t>
      </w:r>
    </w:p>
    <w:p w14:paraId="69B089CA"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5、管道更换</w:t>
      </w:r>
    </w:p>
    <w:p w14:paraId="1717A189"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6、关闭灶前阀，主管道查漏</w:t>
      </w:r>
    </w:p>
    <w:p w14:paraId="485D1960"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7、安装灶具</w:t>
      </w:r>
    </w:p>
    <w:p w14:paraId="2263BEF9"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8、打开灶前阀，进行查漏</w:t>
      </w:r>
    </w:p>
    <w:p w14:paraId="4698E334"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9、补漆</w:t>
      </w:r>
    </w:p>
    <w:p w14:paraId="1E08AA50"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10、吹扫置换点火</w:t>
      </w:r>
    </w:p>
    <w:p w14:paraId="7CDDDB31"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第二段</w:t>
      </w:r>
    </w:p>
    <w:p w14:paraId="11F25D0E"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1、二楼小厨房管道预制</w:t>
      </w:r>
    </w:p>
    <w:p w14:paraId="29F9D9AA"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2、关闭主控阀，打开灶前阀，打开灶具、油烟机进行放散</w:t>
      </w:r>
    </w:p>
    <w:p w14:paraId="364C06BD"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3、卸开灶前活接</w:t>
      </w:r>
    </w:p>
    <w:p w14:paraId="1EE021E5"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4、拆除灶具</w:t>
      </w:r>
    </w:p>
    <w:p w14:paraId="4BD8D109"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5、管道更换</w:t>
      </w:r>
    </w:p>
    <w:p w14:paraId="437A0A3F"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6、关闭灶前阀，主管道查漏</w:t>
      </w:r>
    </w:p>
    <w:p w14:paraId="4D222349"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7、安装灶具</w:t>
      </w:r>
    </w:p>
    <w:p w14:paraId="7B8ABA7A"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8、打开灶前阀，进行查漏</w:t>
      </w:r>
    </w:p>
    <w:p w14:paraId="51EF08A3"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9、补漆</w:t>
      </w:r>
    </w:p>
    <w:p w14:paraId="13B9DE36"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10、吹扫置换点火</w:t>
      </w:r>
    </w:p>
    <w:p w14:paraId="3A931849" w14:textId="77777777" w:rsidR="00E2579C" w:rsidRDefault="003F48B5">
      <w:pPr>
        <w:rPr>
          <w:rFonts w:asciiTheme="minorEastAsia" w:eastAsiaTheme="minorEastAsia" w:hAnsiTheme="minorEastAsia"/>
          <w:szCs w:val="21"/>
        </w:rPr>
      </w:pPr>
      <w:r>
        <w:rPr>
          <w:rFonts w:asciiTheme="minorEastAsia" w:eastAsiaTheme="minorEastAsia" w:hAnsiTheme="minorEastAsia" w:hint="eastAsia"/>
          <w:szCs w:val="21"/>
        </w:rPr>
        <w:t>11、二层厨房验收</w:t>
      </w:r>
    </w:p>
    <w:p w14:paraId="42895147" w14:textId="77777777" w:rsidR="00E2579C" w:rsidRDefault="003F48B5">
      <w:pPr>
        <w:rPr>
          <w:rFonts w:asciiTheme="minorEastAsia" w:eastAsiaTheme="minorEastAsia" w:hAnsiTheme="minorEastAsia" w:cs="宋体"/>
          <w:b/>
          <w:bCs/>
          <w:szCs w:val="21"/>
        </w:rPr>
      </w:pPr>
      <w:r>
        <w:rPr>
          <w:rFonts w:asciiTheme="minorEastAsia" w:eastAsiaTheme="minorEastAsia" w:hAnsiTheme="minorEastAsia" w:cs="宋体" w:hint="eastAsia"/>
          <w:b/>
          <w:bCs/>
          <w:szCs w:val="21"/>
        </w:rPr>
        <w:t>（三）一楼主厨房与小厨房之间的主管道</w:t>
      </w:r>
    </w:p>
    <w:p w14:paraId="26C71A6E" w14:textId="77777777" w:rsidR="00E2579C" w:rsidRDefault="003F48B5">
      <w:pPr>
        <w:numPr>
          <w:ilvl w:val="0"/>
          <w:numId w:val="3"/>
        </w:numPr>
        <w:rPr>
          <w:rFonts w:asciiTheme="minorEastAsia" w:eastAsiaTheme="minorEastAsia" w:hAnsiTheme="minorEastAsia"/>
          <w:szCs w:val="21"/>
        </w:rPr>
      </w:pPr>
      <w:r>
        <w:rPr>
          <w:rFonts w:asciiTheme="minorEastAsia" w:eastAsiaTheme="minorEastAsia" w:hAnsiTheme="minorEastAsia" w:hint="eastAsia"/>
          <w:szCs w:val="21"/>
        </w:rPr>
        <w:t>主厨房-小厨房主管道预制</w:t>
      </w:r>
    </w:p>
    <w:p w14:paraId="54029CF3" w14:textId="77777777" w:rsidR="00E2579C" w:rsidRDefault="003F48B5">
      <w:pPr>
        <w:numPr>
          <w:ilvl w:val="0"/>
          <w:numId w:val="3"/>
        </w:numPr>
        <w:rPr>
          <w:rFonts w:asciiTheme="minorEastAsia" w:eastAsiaTheme="minorEastAsia" w:hAnsiTheme="minorEastAsia"/>
          <w:szCs w:val="21"/>
        </w:rPr>
      </w:pPr>
      <w:r>
        <w:rPr>
          <w:rFonts w:asciiTheme="minorEastAsia" w:eastAsiaTheme="minorEastAsia" w:hAnsiTheme="minorEastAsia" w:hint="eastAsia"/>
          <w:szCs w:val="21"/>
        </w:rPr>
        <w:t>关闭厨房主控阀</w:t>
      </w:r>
    </w:p>
    <w:p w14:paraId="5C58A63A" w14:textId="77777777" w:rsidR="00E2579C" w:rsidRDefault="003F48B5">
      <w:pPr>
        <w:numPr>
          <w:ilvl w:val="0"/>
          <w:numId w:val="3"/>
        </w:numPr>
        <w:rPr>
          <w:rFonts w:asciiTheme="minorEastAsia" w:eastAsiaTheme="minorEastAsia" w:hAnsiTheme="minorEastAsia"/>
          <w:szCs w:val="21"/>
        </w:rPr>
      </w:pPr>
      <w:r>
        <w:rPr>
          <w:rFonts w:asciiTheme="minorEastAsia" w:eastAsiaTheme="minorEastAsia" w:hAnsiTheme="minorEastAsia" w:hint="eastAsia"/>
          <w:szCs w:val="21"/>
        </w:rPr>
        <w:t>打开厨房放散阀进行放散</w:t>
      </w:r>
    </w:p>
    <w:p w14:paraId="5A6FBC17" w14:textId="77777777" w:rsidR="00E2579C" w:rsidRDefault="003F48B5">
      <w:pPr>
        <w:numPr>
          <w:ilvl w:val="0"/>
          <w:numId w:val="3"/>
        </w:numPr>
        <w:rPr>
          <w:rFonts w:asciiTheme="minorEastAsia" w:eastAsiaTheme="minorEastAsia" w:hAnsiTheme="minorEastAsia"/>
          <w:szCs w:val="21"/>
        </w:rPr>
      </w:pPr>
      <w:r>
        <w:rPr>
          <w:rFonts w:asciiTheme="minorEastAsia" w:eastAsiaTheme="minorEastAsia" w:hAnsiTheme="minorEastAsia" w:hint="eastAsia"/>
          <w:szCs w:val="21"/>
        </w:rPr>
        <w:t>关闭放散阀、灶前阀，主厨房-小厨房主管道更换</w:t>
      </w:r>
    </w:p>
    <w:p w14:paraId="59311225" w14:textId="77777777" w:rsidR="00E2579C" w:rsidRDefault="003F48B5">
      <w:pPr>
        <w:numPr>
          <w:ilvl w:val="0"/>
          <w:numId w:val="3"/>
        </w:numPr>
        <w:rPr>
          <w:rFonts w:asciiTheme="minorEastAsia" w:eastAsiaTheme="minorEastAsia" w:hAnsiTheme="minorEastAsia"/>
          <w:szCs w:val="21"/>
        </w:rPr>
      </w:pPr>
      <w:r>
        <w:rPr>
          <w:rFonts w:asciiTheme="minorEastAsia" w:eastAsiaTheme="minorEastAsia" w:hAnsiTheme="minorEastAsia" w:hint="eastAsia"/>
          <w:szCs w:val="21"/>
        </w:rPr>
        <w:t>打开主控阀进行查漏</w:t>
      </w:r>
    </w:p>
    <w:p w14:paraId="56C8F18C" w14:textId="77777777" w:rsidR="00E2579C" w:rsidRDefault="003F48B5">
      <w:pPr>
        <w:numPr>
          <w:ilvl w:val="0"/>
          <w:numId w:val="3"/>
        </w:numPr>
        <w:rPr>
          <w:rFonts w:asciiTheme="minorEastAsia" w:eastAsiaTheme="minorEastAsia" w:hAnsiTheme="minorEastAsia"/>
          <w:szCs w:val="21"/>
        </w:rPr>
      </w:pPr>
      <w:r>
        <w:rPr>
          <w:rFonts w:asciiTheme="minorEastAsia" w:eastAsiaTheme="minorEastAsia" w:hAnsiTheme="minorEastAsia" w:hint="eastAsia"/>
          <w:szCs w:val="21"/>
        </w:rPr>
        <w:t>打开放散阀吹扫置换</w:t>
      </w:r>
    </w:p>
    <w:p w14:paraId="3DBA0545" w14:textId="77777777" w:rsidR="00E2579C" w:rsidRDefault="003F48B5">
      <w:pPr>
        <w:numPr>
          <w:ilvl w:val="0"/>
          <w:numId w:val="3"/>
        </w:numPr>
        <w:rPr>
          <w:rFonts w:asciiTheme="minorEastAsia" w:eastAsiaTheme="minorEastAsia" w:hAnsiTheme="minorEastAsia"/>
          <w:szCs w:val="21"/>
        </w:rPr>
      </w:pPr>
      <w:r>
        <w:rPr>
          <w:rFonts w:asciiTheme="minorEastAsia" w:eastAsiaTheme="minorEastAsia" w:hAnsiTheme="minorEastAsia" w:hint="eastAsia"/>
          <w:szCs w:val="21"/>
        </w:rPr>
        <w:t>点火</w:t>
      </w:r>
    </w:p>
    <w:p w14:paraId="1DD03576" w14:textId="77777777" w:rsidR="00E2579C" w:rsidRDefault="003F48B5">
      <w:pPr>
        <w:numPr>
          <w:ilvl w:val="0"/>
          <w:numId w:val="3"/>
        </w:numPr>
        <w:rPr>
          <w:rFonts w:asciiTheme="minorEastAsia" w:eastAsiaTheme="minorEastAsia" w:hAnsiTheme="minorEastAsia"/>
          <w:szCs w:val="21"/>
        </w:rPr>
      </w:pPr>
      <w:r>
        <w:rPr>
          <w:rFonts w:asciiTheme="minorEastAsia" w:eastAsiaTheme="minorEastAsia" w:hAnsiTheme="minorEastAsia" w:hint="eastAsia"/>
          <w:szCs w:val="21"/>
        </w:rPr>
        <w:t>补漆</w:t>
      </w:r>
    </w:p>
    <w:p w14:paraId="658B756D" w14:textId="77777777" w:rsidR="00E2579C" w:rsidRDefault="003F48B5">
      <w:pPr>
        <w:numPr>
          <w:ilvl w:val="0"/>
          <w:numId w:val="3"/>
        </w:numPr>
        <w:rPr>
          <w:rFonts w:asciiTheme="minorEastAsia" w:eastAsiaTheme="minorEastAsia" w:hAnsiTheme="minorEastAsia"/>
          <w:szCs w:val="21"/>
        </w:rPr>
      </w:pPr>
      <w:r>
        <w:rPr>
          <w:rFonts w:asciiTheme="minorEastAsia" w:eastAsiaTheme="minorEastAsia" w:hAnsiTheme="minorEastAsia" w:hint="eastAsia"/>
          <w:szCs w:val="21"/>
        </w:rPr>
        <w:t>一楼主厨房-小厨房主管道验收</w:t>
      </w:r>
    </w:p>
    <w:p w14:paraId="63F57B89" w14:textId="77777777" w:rsidR="00E2579C" w:rsidRDefault="003F48B5">
      <w:pPr>
        <w:rPr>
          <w:rFonts w:asciiTheme="minorEastAsia" w:eastAsiaTheme="minorEastAsia" w:hAnsiTheme="minorEastAsia"/>
          <w:szCs w:val="21"/>
        </w:rPr>
      </w:pPr>
      <w:r>
        <w:rPr>
          <w:rFonts w:asciiTheme="minorEastAsia" w:eastAsiaTheme="minorEastAsia" w:hAnsiTheme="minorEastAsia" w:cs="宋体" w:hint="eastAsia"/>
          <w:b/>
          <w:bCs/>
          <w:szCs w:val="21"/>
        </w:rPr>
        <w:t>（四）</w:t>
      </w:r>
      <w:r>
        <w:rPr>
          <w:rFonts w:asciiTheme="minorEastAsia" w:eastAsiaTheme="minorEastAsia" w:hAnsiTheme="minorEastAsia" w:hint="eastAsia"/>
          <w:b/>
          <w:bCs/>
          <w:szCs w:val="21"/>
        </w:rPr>
        <w:t>开水炉小厨房与奶瓶间</w:t>
      </w:r>
      <w:r>
        <w:rPr>
          <w:rFonts w:asciiTheme="minorEastAsia" w:eastAsiaTheme="minorEastAsia" w:hAnsiTheme="minorEastAsia" w:cs="宋体" w:hint="eastAsia"/>
          <w:b/>
          <w:bCs/>
          <w:szCs w:val="21"/>
        </w:rPr>
        <w:t>之间的主管道</w:t>
      </w:r>
    </w:p>
    <w:p w14:paraId="6A226F0C" w14:textId="77777777" w:rsidR="00E2579C" w:rsidRDefault="003F48B5">
      <w:pPr>
        <w:numPr>
          <w:ilvl w:val="0"/>
          <w:numId w:val="4"/>
        </w:numPr>
        <w:rPr>
          <w:rFonts w:asciiTheme="minorEastAsia" w:eastAsiaTheme="minorEastAsia" w:hAnsiTheme="minorEastAsia"/>
          <w:szCs w:val="21"/>
        </w:rPr>
      </w:pPr>
      <w:r>
        <w:rPr>
          <w:rFonts w:asciiTheme="minorEastAsia" w:eastAsiaTheme="minorEastAsia" w:hAnsiTheme="minorEastAsia" w:hint="eastAsia"/>
          <w:szCs w:val="21"/>
        </w:rPr>
        <w:t>未拆除安装部分打磨除锈</w:t>
      </w:r>
    </w:p>
    <w:p w14:paraId="0D565B9F" w14:textId="77777777" w:rsidR="00E2579C" w:rsidRDefault="003F48B5">
      <w:pPr>
        <w:numPr>
          <w:ilvl w:val="0"/>
          <w:numId w:val="4"/>
        </w:numPr>
        <w:rPr>
          <w:rFonts w:asciiTheme="minorEastAsia" w:eastAsiaTheme="minorEastAsia" w:hAnsiTheme="minorEastAsia"/>
          <w:szCs w:val="21"/>
        </w:rPr>
      </w:pPr>
      <w:r>
        <w:rPr>
          <w:rFonts w:asciiTheme="minorEastAsia" w:eastAsiaTheme="minorEastAsia" w:hAnsiTheme="minorEastAsia" w:hint="eastAsia"/>
          <w:szCs w:val="21"/>
        </w:rPr>
        <w:t>刷漆</w:t>
      </w:r>
    </w:p>
    <w:p w14:paraId="118E92CF" w14:textId="77777777" w:rsidR="00E2579C" w:rsidRDefault="003F48B5">
      <w:pPr>
        <w:rPr>
          <w:rFonts w:asciiTheme="minorEastAsia" w:eastAsiaTheme="minorEastAsia" w:hAnsiTheme="minorEastAsia" w:cs="宋体"/>
          <w:b/>
          <w:bCs/>
          <w:szCs w:val="21"/>
        </w:rPr>
      </w:pPr>
      <w:r>
        <w:rPr>
          <w:rFonts w:asciiTheme="minorEastAsia" w:eastAsiaTheme="minorEastAsia" w:hAnsiTheme="minorEastAsia" w:cs="宋体" w:hint="eastAsia"/>
          <w:b/>
          <w:bCs/>
          <w:szCs w:val="21"/>
        </w:rPr>
        <w:lastRenderedPageBreak/>
        <w:t>四、服务要求</w:t>
      </w:r>
    </w:p>
    <w:p w14:paraId="6CDDC983" w14:textId="77777777" w:rsidR="00E2579C" w:rsidRDefault="003F48B5" w:rsidP="00764DF6">
      <w:pPr>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1、遵守采购人的有关管理制度，严格遵守和执行国家规范、安全守则，建立安全施工制度，项目施工过程中发生人身等安全事故，由供应商自行负责。如过程中由于供应商的人员操作不当，造成采购人的设备或设施损坏，所需修复或更换的费用由供应商负责。</w:t>
      </w:r>
    </w:p>
    <w:p w14:paraId="2F425EBD" w14:textId="77777777" w:rsidR="00E2579C" w:rsidRDefault="003F48B5" w:rsidP="00764DF6">
      <w:pPr>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2、供应商应严格按照采购人的规定做好人员入院前的安全教育和技术培训，培训合格后方可入院进场，院内的各种标识牌、警示牌、防护设施严禁私自拆除，不得随意操作采购人设备。</w:t>
      </w:r>
    </w:p>
    <w:p w14:paraId="3F251A57" w14:textId="77777777" w:rsidR="00E2579C" w:rsidRDefault="003F48B5" w:rsidP="00764DF6">
      <w:pPr>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3、供应商须在合同签订后30个工作日内全面负责并完成项目施工，并保证质量、安全和各类工作任务的完成。负责按规定办理现场作业安全确认手续，指定现场安全监护人，确保安全无事故。</w:t>
      </w:r>
    </w:p>
    <w:p w14:paraId="303AFF81" w14:textId="77777777" w:rsidR="00E2579C" w:rsidRDefault="003F48B5" w:rsidP="00764DF6">
      <w:pPr>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4、项目施工完成，经验收合格后质保期≥1年。</w:t>
      </w:r>
    </w:p>
    <w:p w14:paraId="46E160BA" w14:textId="77777777" w:rsidR="00E2579C" w:rsidRDefault="003F48B5" w:rsidP="00764DF6">
      <w:pPr>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5、供应商必须严格按照国家或采购人规定的标准以及设备出厂的相关技术手册，进行项目施工。</w:t>
      </w:r>
    </w:p>
    <w:p w14:paraId="3AEB2EA5" w14:textId="77777777" w:rsidR="00E2579C" w:rsidRDefault="003F48B5" w:rsidP="00764DF6">
      <w:pPr>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6、供应商必须接受采购人监督、检查，确保服务到位。在规定的质保期内，在接到采购人报修通知后2小时内安排专业人员到达现场进行维修或更换直至燃气管道系统恢复正常运行。</w:t>
      </w:r>
    </w:p>
    <w:p w14:paraId="5525D001" w14:textId="77777777" w:rsidR="00E2579C" w:rsidRDefault="003F48B5" w:rsidP="00764DF6">
      <w:pPr>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7、如果更换安装后的配件在质保期内出现非人为原因导致的故障，且无法通过维修恢复正常使用，供应商应自费提供全新的或同等性能的替代配件，替换配件的安装、调试及运输费用由供应商承担。</w:t>
      </w:r>
    </w:p>
    <w:p w14:paraId="71C0516A" w14:textId="77777777" w:rsidR="00E2579C" w:rsidRDefault="003F48B5" w:rsidP="00764DF6">
      <w:pPr>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8、在项目施工过程中，如涉及到动火等需经采购人审批的操作行为，需经采购人对操作现场进行评估且相关操作证件审批流程通过后方可按规定进行操作。</w:t>
      </w:r>
    </w:p>
    <w:p w14:paraId="6A771D9A" w14:textId="77777777" w:rsidR="00E2579C" w:rsidRDefault="003F48B5" w:rsidP="00764DF6">
      <w:pPr>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9、供应商项目施工完成后，应清理保洁现场环境，并将作业过程中产生的所有垃圾带离我院并按规范进行处置。如发现供应商未清理保洁现场或未将产生的垃圾带离我院的情况，采购人有权按所产生的垃圾处置费用进行扣款。</w:t>
      </w:r>
    </w:p>
    <w:p w14:paraId="7116889E" w14:textId="77777777" w:rsidR="00E2579C" w:rsidRDefault="003F48B5" w:rsidP="00764DF6">
      <w:pPr>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10、因施工过程需要对燃气管道进行切割和焊接作业，要求供应商必须持有相应的施工资质。</w:t>
      </w:r>
    </w:p>
    <w:p w14:paraId="4FA436E0" w14:textId="77777777" w:rsidR="00E2579C" w:rsidRDefault="003F48B5">
      <w:pPr>
        <w:rPr>
          <w:rFonts w:asciiTheme="minorEastAsia" w:eastAsiaTheme="minorEastAsia" w:hAnsiTheme="minorEastAsia" w:cs="宋体"/>
          <w:b/>
          <w:bCs/>
          <w:szCs w:val="21"/>
        </w:rPr>
      </w:pPr>
      <w:r>
        <w:rPr>
          <w:rFonts w:asciiTheme="minorEastAsia" w:eastAsiaTheme="minorEastAsia" w:hAnsiTheme="minorEastAsia" w:cs="宋体" w:hint="eastAsia"/>
          <w:b/>
          <w:bCs/>
          <w:szCs w:val="21"/>
        </w:rPr>
        <w:t>五、验收</w:t>
      </w:r>
    </w:p>
    <w:p w14:paraId="16E585DA" w14:textId="77777777" w:rsidR="00E2579C" w:rsidRDefault="003F48B5">
      <w:pPr>
        <w:ind w:firstLineChars="200" w:firstLine="420"/>
        <w:rPr>
          <w:rFonts w:asciiTheme="minorEastAsia" w:eastAsiaTheme="minorEastAsia" w:hAnsiTheme="minorEastAsia" w:cs="方正仿宋_GB2312"/>
          <w:szCs w:val="21"/>
        </w:rPr>
      </w:pPr>
      <w:r>
        <w:rPr>
          <w:rFonts w:asciiTheme="minorEastAsia" w:eastAsiaTheme="minorEastAsia" w:hAnsiTheme="minorEastAsia" w:cs="方正仿宋_GB2312" w:hint="eastAsia"/>
          <w:szCs w:val="21"/>
        </w:rPr>
        <w:t>项目施工完成后，供应商应通知采购人进行验收，采购人应在接到通知后进行验收。如验收不合格，供应商应在采购人规定的时间内进行整改，直至验收合格。</w:t>
      </w:r>
    </w:p>
    <w:p w14:paraId="6A38AA45" w14:textId="77777777" w:rsidR="00E2579C" w:rsidRDefault="003F48B5">
      <w:pPr>
        <w:rPr>
          <w:rFonts w:asciiTheme="minorEastAsia" w:eastAsiaTheme="minorEastAsia" w:hAnsiTheme="minorEastAsia" w:cs="宋体"/>
          <w:b/>
          <w:bCs/>
          <w:szCs w:val="21"/>
        </w:rPr>
      </w:pPr>
      <w:r>
        <w:rPr>
          <w:rFonts w:asciiTheme="minorEastAsia" w:eastAsiaTheme="minorEastAsia" w:hAnsiTheme="minorEastAsia" w:cs="宋体" w:hint="eastAsia"/>
          <w:b/>
          <w:bCs/>
          <w:szCs w:val="21"/>
        </w:rPr>
        <w:t>六、付款方式</w:t>
      </w:r>
    </w:p>
    <w:p w14:paraId="2316D279" w14:textId="77777777" w:rsidR="00E2579C" w:rsidRDefault="003F48B5">
      <w:pPr>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合同签订</w:t>
      </w:r>
      <w:r>
        <w:rPr>
          <w:rFonts w:hint="eastAsia"/>
        </w:rPr>
        <w:t>并具备实施条件</w:t>
      </w:r>
      <w:r>
        <w:rPr>
          <w:rFonts w:asciiTheme="minorEastAsia" w:eastAsiaTheme="minorEastAsia" w:hAnsiTheme="minorEastAsia" w:cs="宋体" w:hint="eastAsia"/>
          <w:szCs w:val="21"/>
        </w:rPr>
        <w:t>，采购人在7个工作日内向供应商支付总费用的40%作为预付款。项目施工完成后，</w:t>
      </w:r>
      <w:r>
        <w:rPr>
          <w:rFonts w:asciiTheme="minorEastAsia" w:eastAsiaTheme="minorEastAsia" w:hAnsiTheme="minorEastAsia" w:cs="微软雅黑" w:hint="eastAsia"/>
          <w:bCs/>
          <w:szCs w:val="21"/>
        </w:rPr>
        <w:t>工程量按实结算，最终结算金额以甲方委托的第三方审定的金额为准。</w:t>
      </w:r>
      <w:r>
        <w:rPr>
          <w:rFonts w:asciiTheme="minorEastAsia" w:eastAsiaTheme="minorEastAsia" w:hAnsiTheme="minorEastAsia" w:cs="宋体" w:hint="eastAsia"/>
          <w:szCs w:val="21"/>
        </w:rPr>
        <w:t>经采购人验收合格，支付剩余费用。</w:t>
      </w:r>
    </w:p>
    <w:p w14:paraId="361C27A7" w14:textId="77777777" w:rsidR="00E2579C" w:rsidRDefault="00E2579C">
      <w:pPr>
        <w:ind w:firstLineChars="200" w:firstLine="420"/>
        <w:rPr>
          <w:rFonts w:asciiTheme="minorEastAsia" w:eastAsiaTheme="minorEastAsia" w:hAnsiTheme="minorEastAsia" w:cs="微软雅黑"/>
          <w:bCs/>
          <w:szCs w:val="21"/>
        </w:rPr>
      </w:pPr>
    </w:p>
    <w:p w14:paraId="60471E27" w14:textId="77777777" w:rsidR="00E2579C" w:rsidRDefault="00E2579C">
      <w:pPr>
        <w:ind w:firstLineChars="200" w:firstLine="420"/>
        <w:rPr>
          <w:rFonts w:asciiTheme="minorEastAsia" w:eastAsiaTheme="minorEastAsia" w:hAnsiTheme="minorEastAsia" w:cs="宋体"/>
          <w:color w:val="FF0000"/>
          <w:szCs w:val="21"/>
        </w:rPr>
      </w:pPr>
    </w:p>
    <w:sectPr w:rsidR="00E2579C">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375F11" w14:textId="77777777" w:rsidR="009C0296" w:rsidRDefault="009C0296" w:rsidP="00EA63DB">
      <w:r>
        <w:separator/>
      </w:r>
    </w:p>
  </w:endnote>
  <w:endnote w:type="continuationSeparator" w:id="0">
    <w:p w14:paraId="4252738F" w14:textId="77777777" w:rsidR="009C0296" w:rsidRDefault="009C0296" w:rsidP="00EA6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_GB2312">
    <w:charset w:val="86"/>
    <w:family w:val="auto"/>
    <w:pitch w:val="default"/>
    <w:sig w:usb0="A00002BF" w:usb1="184F6CFA" w:usb2="00000012" w:usb3="00000000" w:csb0="00040001"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948886"/>
      <w:docPartObj>
        <w:docPartGallery w:val="Page Numbers (Bottom of Page)"/>
        <w:docPartUnique/>
      </w:docPartObj>
    </w:sdtPr>
    <w:sdtEndPr/>
    <w:sdtContent>
      <w:p w14:paraId="6257D25F" w14:textId="355B410C" w:rsidR="001F6842" w:rsidRDefault="001F6842">
        <w:pPr>
          <w:pStyle w:val="a3"/>
          <w:jc w:val="right"/>
        </w:pPr>
        <w:r>
          <w:fldChar w:fldCharType="begin"/>
        </w:r>
        <w:r>
          <w:instrText>PAGE   \* MERGEFORMAT</w:instrText>
        </w:r>
        <w:r>
          <w:fldChar w:fldCharType="separate"/>
        </w:r>
        <w:r w:rsidR="003D7E63" w:rsidRPr="003D7E63">
          <w:rPr>
            <w:noProof/>
            <w:lang w:val="zh-CN"/>
          </w:rPr>
          <w:t>1</w:t>
        </w:r>
        <w:r>
          <w:fldChar w:fldCharType="end"/>
        </w:r>
      </w:p>
    </w:sdtContent>
  </w:sdt>
  <w:p w14:paraId="2A5E839A" w14:textId="77777777" w:rsidR="001F6842" w:rsidRDefault="001F6842">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C4DDCA" w14:textId="77777777" w:rsidR="009C0296" w:rsidRDefault="009C0296" w:rsidP="00EA63DB">
      <w:r>
        <w:separator/>
      </w:r>
    </w:p>
  </w:footnote>
  <w:footnote w:type="continuationSeparator" w:id="0">
    <w:p w14:paraId="2B2DC333" w14:textId="77777777" w:rsidR="009C0296" w:rsidRDefault="009C0296" w:rsidP="00EA63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78CAB0"/>
    <w:multiLevelType w:val="singleLevel"/>
    <w:tmpl w:val="E678CAB0"/>
    <w:lvl w:ilvl="0">
      <w:start w:val="1"/>
      <w:numFmt w:val="decimal"/>
      <w:suff w:val="nothing"/>
      <w:lvlText w:val="%1、"/>
      <w:lvlJc w:val="left"/>
    </w:lvl>
  </w:abstractNum>
  <w:abstractNum w:abstractNumId="1">
    <w:nsid w:val="F3302102"/>
    <w:multiLevelType w:val="singleLevel"/>
    <w:tmpl w:val="F3302102"/>
    <w:lvl w:ilvl="0">
      <w:start w:val="1"/>
      <w:numFmt w:val="decimal"/>
      <w:suff w:val="nothing"/>
      <w:lvlText w:val="%1、"/>
      <w:lvlJc w:val="left"/>
    </w:lvl>
  </w:abstractNum>
  <w:abstractNum w:abstractNumId="2">
    <w:nsid w:val="2FF91013"/>
    <w:multiLevelType w:val="singleLevel"/>
    <w:tmpl w:val="2FF91013"/>
    <w:lvl w:ilvl="0">
      <w:start w:val="1"/>
      <w:numFmt w:val="decimal"/>
      <w:suff w:val="nothing"/>
      <w:lvlText w:val="%1、"/>
      <w:lvlJc w:val="left"/>
    </w:lvl>
  </w:abstractNum>
  <w:abstractNum w:abstractNumId="3">
    <w:nsid w:val="3ED0EA40"/>
    <w:multiLevelType w:val="singleLevel"/>
    <w:tmpl w:val="3ED0EA40"/>
    <w:lvl w:ilvl="0">
      <w:start w:val="1"/>
      <w:numFmt w:val="chineseCounting"/>
      <w:suff w:val="nothing"/>
      <w:lvlText w:val="%1、"/>
      <w:lvlJc w:val="left"/>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saveSubset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72A27"/>
    <w:rsid w:val="001C75F2"/>
    <w:rsid w:val="001F6842"/>
    <w:rsid w:val="002978BF"/>
    <w:rsid w:val="003D7E63"/>
    <w:rsid w:val="003F48B5"/>
    <w:rsid w:val="0065722B"/>
    <w:rsid w:val="00764DF6"/>
    <w:rsid w:val="007A413C"/>
    <w:rsid w:val="009B5456"/>
    <w:rsid w:val="009C0296"/>
    <w:rsid w:val="00A70A66"/>
    <w:rsid w:val="00E2579C"/>
    <w:rsid w:val="00E262AC"/>
    <w:rsid w:val="00EA63DB"/>
    <w:rsid w:val="01AC1F0F"/>
    <w:rsid w:val="01F176F8"/>
    <w:rsid w:val="025D6B3C"/>
    <w:rsid w:val="07CD58BE"/>
    <w:rsid w:val="0A2C5771"/>
    <w:rsid w:val="0CCC0FBE"/>
    <w:rsid w:val="0CDC42AB"/>
    <w:rsid w:val="0DF2122A"/>
    <w:rsid w:val="0E58591D"/>
    <w:rsid w:val="0F264E85"/>
    <w:rsid w:val="10FF5EF2"/>
    <w:rsid w:val="119702F5"/>
    <w:rsid w:val="14755F67"/>
    <w:rsid w:val="16544B9D"/>
    <w:rsid w:val="16D82D15"/>
    <w:rsid w:val="18B3441E"/>
    <w:rsid w:val="1A922F03"/>
    <w:rsid w:val="1EFC33E4"/>
    <w:rsid w:val="210466A8"/>
    <w:rsid w:val="22E90452"/>
    <w:rsid w:val="270E7886"/>
    <w:rsid w:val="2C0E5FF5"/>
    <w:rsid w:val="2C1E33B4"/>
    <w:rsid w:val="2D1E4F96"/>
    <w:rsid w:val="306E356C"/>
    <w:rsid w:val="30B023A9"/>
    <w:rsid w:val="31D636AA"/>
    <w:rsid w:val="35A06E84"/>
    <w:rsid w:val="37EF51F5"/>
    <w:rsid w:val="3971469F"/>
    <w:rsid w:val="3AD46AFD"/>
    <w:rsid w:val="3B6C64A8"/>
    <w:rsid w:val="3D6E7EA5"/>
    <w:rsid w:val="408C66FC"/>
    <w:rsid w:val="41963DAC"/>
    <w:rsid w:val="41F36599"/>
    <w:rsid w:val="428D00BE"/>
    <w:rsid w:val="43615785"/>
    <w:rsid w:val="44892FC0"/>
    <w:rsid w:val="453662CF"/>
    <w:rsid w:val="46C968F1"/>
    <w:rsid w:val="48120F08"/>
    <w:rsid w:val="48C90E03"/>
    <w:rsid w:val="4973782E"/>
    <w:rsid w:val="4BB71B5B"/>
    <w:rsid w:val="4C2B7286"/>
    <w:rsid w:val="4F1638C7"/>
    <w:rsid w:val="52DC2732"/>
    <w:rsid w:val="547C1F6C"/>
    <w:rsid w:val="55254567"/>
    <w:rsid w:val="553E5926"/>
    <w:rsid w:val="57752BA9"/>
    <w:rsid w:val="591C0B9E"/>
    <w:rsid w:val="59285D2D"/>
    <w:rsid w:val="5A5D71D1"/>
    <w:rsid w:val="5D7B1694"/>
    <w:rsid w:val="5EF7101F"/>
    <w:rsid w:val="674E19F8"/>
    <w:rsid w:val="6A1F58CE"/>
    <w:rsid w:val="6C3C2767"/>
    <w:rsid w:val="6CF223E5"/>
    <w:rsid w:val="6D467134"/>
    <w:rsid w:val="6EF966EE"/>
    <w:rsid w:val="722A6597"/>
    <w:rsid w:val="747C7C29"/>
    <w:rsid w:val="79222CE5"/>
    <w:rsid w:val="7ED72E3A"/>
    <w:rsid w:val="7FE313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pPr>
      <w:tabs>
        <w:tab w:val="center" w:pos="4153"/>
        <w:tab w:val="right" w:pos="8306"/>
      </w:tabs>
      <w:snapToGrid w:val="0"/>
      <w:jc w:val="left"/>
    </w:pPr>
    <w:rPr>
      <w:sz w:val="18"/>
      <w:szCs w:val="18"/>
    </w:rPr>
  </w:style>
  <w:style w:type="paragraph" w:styleId="a4">
    <w:name w:val="header"/>
    <w:basedOn w:val="a"/>
    <w:link w:val="Char0"/>
    <w:qFormat/>
    <w:pPr>
      <w:pBdr>
        <w:bottom w:val="single" w:sz="6" w:space="1" w:color="auto"/>
      </w:pBdr>
      <w:tabs>
        <w:tab w:val="center" w:pos="4153"/>
        <w:tab w:val="right" w:pos="8306"/>
      </w:tabs>
      <w:snapToGrid w:val="0"/>
      <w:jc w:val="center"/>
    </w:pPr>
    <w:rPr>
      <w:sz w:val="18"/>
      <w:szCs w:val="18"/>
    </w:rPr>
  </w:style>
  <w:style w:type="paragraph" w:styleId="a5">
    <w:name w:val="Normal (Web)"/>
    <w:basedOn w:val="a"/>
    <w:qFormat/>
    <w:rPr>
      <w:sz w:val="24"/>
    </w:rPr>
  </w:style>
  <w:style w:type="table" w:styleId="a6">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页眉 Char"/>
    <w:basedOn w:val="a0"/>
    <w:link w:val="a4"/>
    <w:qFormat/>
    <w:rPr>
      <w:kern w:val="2"/>
      <w:sz w:val="18"/>
      <w:szCs w:val="18"/>
    </w:rPr>
  </w:style>
  <w:style w:type="character" w:customStyle="1" w:styleId="Char">
    <w:name w:val="页脚 Char"/>
    <w:basedOn w:val="a0"/>
    <w:link w:val="a3"/>
    <w:uiPriority w:val="99"/>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pPr>
      <w:tabs>
        <w:tab w:val="center" w:pos="4153"/>
        <w:tab w:val="right" w:pos="8306"/>
      </w:tabs>
      <w:snapToGrid w:val="0"/>
      <w:jc w:val="left"/>
    </w:pPr>
    <w:rPr>
      <w:sz w:val="18"/>
      <w:szCs w:val="18"/>
    </w:rPr>
  </w:style>
  <w:style w:type="paragraph" w:styleId="a4">
    <w:name w:val="header"/>
    <w:basedOn w:val="a"/>
    <w:link w:val="Char0"/>
    <w:qFormat/>
    <w:pPr>
      <w:pBdr>
        <w:bottom w:val="single" w:sz="6" w:space="1" w:color="auto"/>
      </w:pBdr>
      <w:tabs>
        <w:tab w:val="center" w:pos="4153"/>
        <w:tab w:val="right" w:pos="8306"/>
      </w:tabs>
      <w:snapToGrid w:val="0"/>
      <w:jc w:val="center"/>
    </w:pPr>
    <w:rPr>
      <w:sz w:val="18"/>
      <w:szCs w:val="18"/>
    </w:rPr>
  </w:style>
  <w:style w:type="paragraph" w:styleId="a5">
    <w:name w:val="Normal (Web)"/>
    <w:basedOn w:val="a"/>
    <w:qFormat/>
    <w:rPr>
      <w:sz w:val="24"/>
    </w:rPr>
  </w:style>
  <w:style w:type="table" w:styleId="a6">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页眉 Char"/>
    <w:basedOn w:val="a0"/>
    <w:link w:val="a4"/>
    <w:qFormat/>
    <w:rPr>
      <w:kern w:val="2"/>
      <w:sz w:val="18"/>
      <w:szCs w:val="18"/>
    </w:rPr>
  </w:style>
  <w:style w:type="character" w:customStyle="1" w:styleId="Char">
    <w:name w:val="页脚 Char"/>
    <w:basedOn w:val="a0"/>
    <w:link w:val="a3"/>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1030</Words>
  <Characters>5876</Characters>
  <Application>Microsoft Office Word</Application>
  <DocSecurity>0</DocSecurity>
  <Lines>48</Lines>
  <Paragraphs>13</Paragraphs>
  <ScaleCrop>false</ScaleCrop>
  <Company/>
  <LinksUpToDate>false</LinksUpToDate>
  <CharactersWithSpaces>6893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wl</cp:lastModifiedBy>
  <cp:revision>6</cp:revision>
  <dcterms:created xsi:type="dcterms:W3CDTF">2025-11-25T07:41:00Z</dcterms:created>
  <dcterms:modified xsi:type="dcterms:W3CDTF">2025-11-25T07:57:00Z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eyJoZGlkIjoiYzc4OTUzMmY5NmM1NGY0NjY2MGQ4NjE4MzkyZjI2MTMiLCJ1c2VySWQiOiIyOTE3NTg2MDQifQ==</vt:lpwstr>
  </property>
  <property fmtid="{D5CDD505-2E9C-101B-9397-08002B2CF9AE}" pid="4" name="ICV">
    <vt:lpwstr>E4CBA0C637BE432BA79810EA83A43A4B_13</vt:lpwstr>
  </property>
</Properties>
</file>