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pPr w:leftFromText="180" w:rightFromText="180" w:vertAnchor="text" w:horzAnchor="page" w:tblpX="437" w:tblpY="139"/>
        <w:tblOverlap w:val="never"/>
        <w:tblW w:w="6554" w:type="pct"/>
        <w:tblLook w:val="04A0" w:firstRow="1" w:lastRow="0" w:firstColumn="1" w:lastColumn="0" w:noHBand="0" w:noVBand="1"/>
      </w:tblPr>
      <w:tblGrid>
        <w:gridCol w:w="1031"/>
        <w:gridCol w:w="1766"/>
        <w:gridCol w:w="8382"/>
      </w:tblGrid>
      <w:tr w:rsidR="00103FCF" w:rsidRPr="00103FCF" w14:paraId="5FB03A44" w14:textId="77777777" w:rsidTr="00103FCF">
        <w:trPr>
          <w:trHeight w:val="604"/>
        </w:trPr>
        <w:tc>
          <w:tcPr>
            <w:tcW w:w="1251" w:type="pct"/>
            <w:gridSpan w:val="2"/>
          </w:tcPr>
          <w:p w14:paraId="097EEF5A" w14:textId="77777777" w:rsidR="000615AD" w:rsidRPr="00103FCF" w:rsidRDefault="00C71DF2">
            <w:pPr>
              <w:ind w:rightChars="-162" w:right="-340" w:firstLineChars="200" w:firstLine="562"/>
              <w:rPr>
                <w:rFonts w:asciiTheme="majorEastAsia" w:eastAsiaTheme="majorEastAsia" w:hAnsiTheme="majorEastAsia"/>
                <w:b/>
                <w:sz w:val="28"/>
                <w:szCs w:val="28"/>
              </w:rPr>
            </w:pPr>
            <w:r w:rsidRPr="00103FCF">
              <w:rPr>
                <w:rFonts w:asciiTheme="majorEastAsia" w:eastAsiaTheme="majorEastAsia" w:hAnsiTheme="majorEastAsia" w:hint="eastAsia"/>
                <w:b/>
                <w:sz w:val="28"/>
                <w:szCs w:val="28"/>
              </w:rPr>
              <w:t>项</w:t>
            </w:r>
            <w:r w:rsidRPr="00103FCF">
              <w:rPr>
                <w:rFonts w:asciiTheme="majorEastAsia" w:eastAsiaTheme="majorEastAsia" w:hAnsiTheme="majorEastAsia" w:hint="eastAsia"/>
                <w:b/>
                <w:sz w:val="28"/>
                <w:szCs w:val="28"/>
              </w:rPr>
              <w:t>目名称</w:t>
            </w:r>
          </w:p>
        </w:tc>
        <w:tc>
          <w:tcPr>
            <w:tcW w:w="3749" w:type="pct"/>
          </w:tcPr>
          <w:p w14:paraId="604E4495" w14:textId="76A4824A" w:rsidR="000615AD" w:rsidRPr="00103FCF" w:rsidRDefault="00C71DF2">
            <w:pPr>
              <w:jc w:val="center"/>
              <w:rPr>
                <w:rFonts w:asciiTheme="majorEastAsia" w:eastAsia="宋体" w:hAnsiTheme="majorEastAsia"/>
                <w:b/>
                <w:sz w:val="24"/>
                <w:szCs w:val="24"/>
              </w:rPr>
            </w:pPr>
            <w:r w:rsidRPr="00103FCF">
              <w:rPr>
                <w:rFonts w:ascii="宋体" w:eastAsia="宋体" w:hAnsi="宋体" w:cs="宋体" w:hint="eastAsia"/>
                <w:b/>
                <w:sz w:val="28"/>
                <w:szCs w:val="28"/>
              </w:rPr>
              <w:t>小鼠</w:t>
            </w:r>
            <w:r w:rsidRPr="00103FCF">
              <w:rPr>
                <w:rFonts w:ascii="宋体" w:eastAsia="宋体" w:hAnsi="宋体" w:cs="宋体" w:hint="eastAsia"/>
                <w:b/>
                <w:sz w:val="28"/>
                <w:szCs w:val="28"/>
              </w:rPr>
              <w:t>IVF</w:t>
            </w:r>
            <w:r w:rsidRPr="00103FCF">
              <w:rPr>
                <w:rFonts w:ascii="宋体" w:eastAsia="宋体" w:hAnsi="宋体" w:cs="宋体" w:hint="eastAsia"/>
                <w:b/>
                <w:sz w:val="28"/>
                <w:szCs w:val="28"/>
              </w:rPr>
              <w:t>系统（体外受精</w:t>
            </w:r>
            <w:r w:rsidR="00103FCF" w:rsidRPr="00103FCF">
              <w:rPr>
                <w:rFonts w:ascii="宋体" w:eastAsia="宋体" w:hAnsi="宋体" w:cs="宋体" w:hint="eastAsia"/>
                <w:b/>
                <w:sz w:val="28"/>
                <w:szCs w:val="28"/>
              </w:rPr>
              <w:t>）</w:t>
            </w:r>
          </w:p>
        </w:tc>
      </w:tr>
      <w:tr w:rsidR="00103FCF" w:rsidRPr="00103FCF" w14:paraId="4730B426" w14:textId="77777777" w:rsidTr="00103FCF">
        <w:trPr>
          <w:trHeight w:val="604"/>
        </w:trPr>
        <w:tc>
          <w:tcPr>
            <w:tcW w:w="1251" w:type="pct"/>
            <w:gridSpan w:val="2"/>
          </w:tcPr>
          <w:p w14:paraId="20CCD9DC" w14:textId="77777777" w:rsidR="000615AD" w:rsidRPr="00103FCF" w:rsidRDefault="00C71DF2">
            <w:pPr>
              <w:tabs>
                <w:tab w:val="left" w:pos="874"/>
              </w:tabs>
              <w:ind w:rightChars="-162" w:right="-340" w:firstLineChars="200" w:firstLine="562"/>
              <w:jc w:val="left"/>
              <w:rPr>
                <w:rFonts w:asciiTheme="majorEastAsia" w:eastAsiaTheme="majorEastAsia" w:hAnsiTheme="majorEastAsia"/>
                <w:b/>
                <w:sz w:val="28"/>
                <w:szCs w:val="28"/>
              </w:rPr>
            </w:pPr>
            <w:r w:rsidRPr="00103FCF">
              <w:rPr>
                <w:rFonts w:asciiTheme="majorEastAsia" w:eastAsiaTheme="majorEastAsia" w:hAnsiTheme="majorEastAsia" w:hint="eastAsia"/>
                <w:b/>
                <w:sz w:val="28"/>
                <w:szCs w:val="28"/>
              </w:rPr>
              <w:t>使用科室</w:t>
            </w:r>
          </w:p>
        </w:tc>
        <w:tc>
          <w:tcPr>
            <w:tcW w:w="3749" w:type="pct"/>
            <w:shd w:val="clear" w:color="auto" w:fill="auto"/>
          </w:tcPr>
          <w:p w14:paraId="258C7316" w14:textId="77777777" w:rsidR="000615AD" w:rsidRPr="00103FCF" w:rsidRDefault="00C71DF2">
            <w:pPr>
              <w:jc w:val="center"/>
              <w:rPr>
                <w:rFonts w:ascii="宋体" w:eastAsia="宋体" w:hAnsi="宋体" w:cs="宋体"/>
                <w:b/>
                <w:sz w:val="28"/>
                <w:szCs w:val="28"/>
              </w:rPr>
            </w:pPr>
            <w:r w:rsidRPr="00103FCF">
              <w:rPr>
                <w:rFonts w:ascii="宋体" w:eastAsia="宋体" w:hAnsi="宋体" w:cs="宋体" w:hint="eastAsia"/>
                <w:b/>
                <w:sz w:val="28"/>
                <w:szCs w:val="28"/>
              </w:rPr>
              <w:t xml:space="preserve">    </w:t>
            </w:r>
            <w:r w:rsidRPr="00103FCF">
              <w:rPr>
                <w:rFonts w:ascii="宋体" w:eastAsia="宋体" w:hAnsi="宋体" w:cs="宋体" w:hint="eastAsia"/>
                <w:b/>
                <w:sz w:val="28"/>
                <w:szCs w:val="28"/>
              </w:rPr>
              <w:t>国家中心</w:t>
            </w:r>
          </w:p>
        </w:tc>
      </w:tr>
      <w:tr w:rsidR="00103FCF" w:rsidRPr="00103FCF" w14:paraId="4F21E568" w14:textId="77777777" w:rsidTr="00103FCF">
        <w:trPr>
          <w:trHeight w:val="287"/>
        </w:trPr>
        <w:tc>
          <w:tcPr>
            <w:tcW w:w="461" w:type="pct"/>
          </w:tcPr>
          <w:p w14:paraId="3A8E589D" w14:textId="77777777" w:rsidR="000615AD" w:rsidRPr="00103FCF" w:rsidRDefault="00C71DF2">
            <w:pPr>
              <w:ind w:rightChars="-162" w:right="-340" w:firstLineChars="100" w:firstLine="241"/>
              <w:jc w:val="left"/>
              <w:rPr>
                <w:rFonts w:asciiTheme="majorEastAsia" w:eastAsiaTheme="majorEastAsia" w:hAnsiTheme="majorEastAsia"/>
                <w:bCs/>
                <w:sz w:val="24"/>
                <w:szCs w:val="24"/>
              </w:rPr>
            </w:pPr>
            <w:proofErr w:type="gramStart"/>
            <w:r w:rsidRPr="00103FCF">
              <w:rPr>
                <w:rFonts w:asciiTheme="majorEastAsia" w:eastAsiaTheme="majorEastAsia" w:hAnsiTheme="majorEastAsia" w:hint="eastAsia"/>
                <w:b/>
                <w:sz w:val="24"/>
                <w:szCs w:val="24"/>
              </w:rPr>
              <w:t>一</w:t>
            </w:r>
            <w:proofErr w:type="gramEnd"/>
          </w:p>
        </w:tc>
        <w:tc>
          <w:tcPr>
            <w:tcW w:w="4539" w:type="pct"/>
            <w:gridSpan w:val="2"/>
          </w:tcPr>
          <w:p w14:paraId="77692B76" w14:textId="77777777" w:rsidR="000615AD" w:rsidRPr="00103FCF" w:rsidRDefault="00C71DF2">
            <w:pPr>
              <w:ind w:rightChars="-162" w:right="-340"/>
              <w:jc w:val="center"/>
              <w:rPr>
                <w:rFonts w:asciiTheme="majorEastAsia" w:eastAsiaTheme="majorEastAsia" w:hAnsiTheme="majorEastAsia"/>
                <w:bCs/>
                <w:sz w:val="24"/>
                <w:szCs w:val="24"/>
              </w:rPr>
            </w:pPr>
            <w:r w:rsidRPr="00103FCF">
              <w:rPr>
                <w:rFonts w:asciiTheme="majorEastAsia" w:eastAsiaTheme="majorEastAsia" w:hAnsiTheme="majorEastAsia" w:hint="eastAsia"/>
                <w:b/>
                <w:sz w:val="24"/>
                <w:szCs w:val="24"/>
              </w:rPr>
              <w:t>基本要求</w:t>
            </w:r>
          </w:p>
        </w:tc>
      </w:tr>
      <w:tr w:rsidR="00103FCF" w:rsidRPr="00103FCF" w14:paraId="7A0D3CAE" w14:textId="77777777" w:rsidTr="00103FCF">
        <w:trPr>
          <w:trHeight w:val="287"/>
        </w:trPr>
        <w:tc>
          <w:tcPr>
            <w:tcW w:w="461" w:type="pct"/>
          </w:tcPr>
          <w:p w14:paraId="6D0B1674" w14:textId="77777777" w:rsidR="000615AD" w:rsidRPr="00103FCF" w:rsidRDefault="00C71DF2">
            <w:pPr>
              <w:ind w:rightChars="-162" w:right="-340" w:firstLineChars="100" w:firstLine="240"/>
              <w:rPr>
                <w:rFonts w:asciiTheme="majorEastAsia" w:eastAsiaTheme="majorEastAsia" w:hAnsiTheme="majorEastAsia"/>
                <w:bCs/>
                <w:sz w:val="24"/>
                <w:szCs w:val="24"/>
              </w:rPr>
            </w:pPr>
            <w:r w:rsidRPr="00103FCF"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1.1</w:t>
            </w:r>
          </w:p>
        </w:tc>
        <w:tc>
          <w:tcPr>
            <w:tcW w:w="4539" w:type="pct"/>
            <w:gridSpan w:val="2"/>
          </w:tcPr>
          <w:p w14:paraId="4EE1190C" w14:textId="77777777" w:rsidR="000615AD" w:rsidRPr="00103FCF" w:rsidRDefault="00C71DF2">
            <w:pPr>
              <w:ind w:rightChars="-162" w:right="-340"/>
              <w:rPr>
                <w:rFonts w:asciiTheme="majorEastAsia" w:eastAsiaTheme="majorEastAsia" w:hAnsiTheme="majorEastAsia"/>
                <w:bCs/>
                <w:sz w:val="24"/>
                <w:szCs w:val="24"/>
              </w:rPr>
            </w:pPr>
            <w:r w:rsidRPr="00103FCF"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数量：</w:t>
            </w:r>
            <w:r w:rsidRPr="00103FCF"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1</w:t>
            </w:r>
            <w:r w:rsidRPr="00103FCF"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套</w:t>
            </w:r>
          </w:p>
        </w:tc>
      </w:tr>
      <w:tr w:rsidR="00103FCF" w:rsidRPr="00103FCF" w14:paraId="4BAC685F" w14:textId="77777777" w:rsidTr="00103FCF">
        <w:trPr>
          <w:trHeight w:val="287"/>
        </w:trPr>
        <w:tc>
          <w:tcPr>
            <w:tcW w:w="461" w:type="pct"/>
          </w:tcPr>
          <w:p w14:paraId="19D3801B" w14:textId="77777777" w:rsidR="000615AD" w:rsidRPr="00103FCF" w:rsidRDefault="00C71DF2">
            <w:pPr>
              <w:ind w:rightChars="-162" w:right="-340" w:firstLineChars="100" w:firstLine="240"/>
              <w:rPr>
                <w:rFonts w:asciiTheme="majorEastAsia" w:eastAsiaTheme="majorEastAsia" w:hAnsiTheme="majorEastAsia"/>
                <w:bCs/>
                <w:sz w:val="24"/>
                <w:szCs w:val="24"/>
              </w:rPr>
            </w:pPr>
            <w:r w:rsidRPr="00103FCF"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1.2</w:t>
            </w:r>
          </w:p>
        </w:tc>
        <w:tc>
          <w:tcPr>
            <w:tcW w:w="4539" w:type="pct"/>
            <w:gridSpan w:val="2"/>
          </w:tcPr>
          <w:p w14:paraId="560F2F85" w14:textId="77777777" w:rsidR="000615AD" w:rsidRPr="00103FCF" w:rsidRDefault="00C71DF2">
            <w:pPr>
              <w:ind w:rightChars="-162" w:right="-340"/>
              <w:rPr>
                <w:rFonts w:asciiTheme="majorEastAsia" w:eastAsiaTheme="majorEastAsia" w:hAnsiTheme="majorEastAsia"/>
                <w:bCs/>
                <w:sz w:val="24"/>
                <w:szCs w:val="24"/>
              </w:rPr>
            </w:pPr>
            <w:r w:rsidRPr="00103FCF"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用途：用于大规模、可控制地生产实验小鼠胚胎。</w:t>
            </w:r>
          </w:p>
        </w:tc>
      </w:tr>
      <w:tr w:rsidR="00103FCF" w:rsidRPr="00103FCF" w14:paraId="10D57E3F" w14:textId="77777777" w:rsidTr="00103FCF">
        <w:trPr>
          <w:trHeight w:val="287"/>
        </w:trPr>
        <w:tc>
          <w:tcPr>
            <w:tcW w:w="461" w:type="pct"/>
          </w:tcPr>
          <w:p w14:paraId="325D3362" w14:textId="77777777" w:rsidR="000615AD" w:rsidRPr="00103FCF" w:rsidRDefault="00C71DF2">
            <w:pPr>
              <w:ind w:rightChars="-162" w:right="-340" w:firstLineChars="100" w:firstLine="241"/>
              <w:rPr>
                <w:rFonts w:asciiTheme="majorEastAsia" w:eastAsiaTheme="majorEastAsia" w:hAnsiTheme="majorEastAsia"/>
                <w:b/>
                <w:sz w:val="24"/>
                <w:szCs w:val="24"/>
              </w:rPr>
            </w:pPr>
            <w:r w:rsidRPr="00103FCF">
              <w:rPr>
                <w:rFonts w:asciiTheme="majorEastAsia" w:eastAsiaTheme="majorEastAsia" w:hAnsiTheme="majorEastAsia" w:hint="eastAsia"/>
                <w:b/>
                <w:sz w:val="24"/>
                <w:szCs w:val="24"/>
              </w:rPr>
              <w:t>二</w:t>
            </w:r>
          </w:p>
        </w:tc>
        <w:tc>
          <w:tcPr>
            <w:tcW w:w="4539" w:type="pct"/>
            <w:gridSpan w:val="2"/>
          </w:tcPr>
          <w:p w14:paraId="1A5625CB" w14:textId="77777777" w:rsidR="000615AD" w:rsidRPr="00103FCF" w:rsidRDefault="00C71DF2">
            <w:pPr>
              <w:ind w:rightChars="-162" w:right="-340"/>
              <w:jc w:val="center"/>
              <w:rPr>
                <w:rFonts w:asciiTheme="majorEastAsia" w:eastAsiaTheme="majorEastAsia" w:hAnsiTheme="majorEastAsia"/>
                <w:b/>
                <w:sz w:val="24"/>
                <w:szCs w:val="24"/>
              </w:rPr>
            </w:pPr>
            <w:r w:rsidRPr="00103FCF">
              <w:rPr>
                <w:rFonts w:asciiTheme="majorEastAsia" w:eastAsiaTheme="majorEastAsia" w:hAnsiTheme="majorEastAsia" w:hint="eastAsia"/>
                <w:b/>
                <w:sz w:val="24"/>
                <w:szCs w:val="24"/>
              </w:rPr>
              <w:t>主要功能及参数</w:t>
            </w:r>
          </w:p>
        </w:tc>
      </w:tr>
      <w:tr w:rsidR="00103FCF" w:rsidRPr="00103FCF" w14:paraId="3DFC2A6C" w14:textId="77777777" w:rsidTr="00103FCF">
        <w:trPr>
          <w:trHeight w:val="287"/>
        </w:trPr>
        <w:tc>
          <w:tcPr>
            <w:tcW w:w="461" w:type="pct"/>
          </w:tcPr>
          <w:p w14:paraId="2E962ACC" w14:textId="77777777" w:rsidR="000615AD" w:rsidRPr="00103FCF" w:rsidRDefault="00C71DF2">
            <w:pPr>
              <w:ind w:rightChars="-162" w:right="-340" w:firstLineChars="100" w:firstLine="240"/>
              <w:rPr>
                <w:rFonts w:ascii="宋体" w:eastAsia="宋体" w:hAnsi="宋体" w:cs="宋体"/>
                <w:bCs/>
                <w:sz w:val="24"/>
                <w:szCs w:val="24"/>
              </w:rPr>
            </w:pPr>
            <w:r w:rsidRPr="00103FCF">
              <w:rPr>
                <w:rFonts w:ascii="宋体" w:eastAsia="宋体" w:hAnsi="宋体" w:cs="宋体" w:hint="eastAsia"/>
                <w:bCs/>
                <w:sz w:val="24"/>
                <w:szCs w:val="24"/>
              </w:rPr>
              <w:t>2.1</w:t>
            </w:r>
          </w:p>
        </w:tc>
        <w:tc>
          <w:tcPr>
            <w:tcW w:w="4539" w:type="pct"/>
            <w:gridSpan w:val="2"/>
            <w:shd w:val="clear" w:color="auto" w:fill="auto"/>
          </w:tcPr>
          <w:p w14:paraId="4A0C0721" w14:textId="77777777" w:rsidR="000615AD" w:rsidRPr="00103FCF" w:rsidRDefault="00C71DF2">
            <w:pPr>
              <w:rPr>
                <w:rFonts w:ascii="宋体" w:eastAsia="宋体" w:hAnsi="宋体" w:cs="宋体"/>
                <w:bCs/>
                <w:sz w:val="24"/>
                <w:szCs w:val="24"/>
              </w:rPr>
            </w:pPr>
            <w:r w:rsidRPr="00103FCF">
              <w:rPr>
                <w:rFonts w:ascii="宋体" w:eastAsia="宋体" w:hAnsi="宋体" w:cs="宋体" w:hint="eastAsia"/>
                <w:sz w:val="24"/>
                <w:szCs w:val="24"/>
              </w:rPr>
              <w:t>双人工作台，可安装一套倒置显微镜与一套体视显微镜，工作站提供光源，满足配子</w:t>
            </w:r>
            <w:r w:rsidRPr="00103FCF">
              <w:rPr>
                <w:rFonts w:ascii="宋体" w:eastAsia="宋体" w:hAnsi="宋体" w:cs="宋体" w:hint="eastAsia"/>
                <w:sz w:val="24"/>
                <w:szCs w:val="24"/>
              </w:rPr>
              <w:t>/</w:t>
            </w:r>
            <w:r w:rsidRPr="00103FCF">
              <w:rPr>
                <w:rFonts w:ascii="宋体" w:eastAsia="宋体" w:hAnsi="宋体" w:cs="宋体" w:hint="eastAsia"/>
                <w:sz w:val="24"/>
                <w:szCs w:val="24"/>
              </w:rPr>
              <w:t>胚胎的操作需求；</w:t>
            </w:r>
          </w:p>
        </w:tc>
      </w:tr>
      <w:tr w:rsidR="00103FCF" w:rsidRPr="00103FCF" w14:paraId="4C4E3F0A" w14:textId="77777777" w:rsidTr="00103FCF">
        <w:trPr>
          <w:trHeight w:val="287"/>
        </w:trPr>
        <w:tc>
          <w:tcPr>
            <w:tcW w:w="461" w:type="pct"/>
          </w:tcPr>
          <w:p w14:paraId="3A324530" w14:textId="77777777" w:rsidR="000615AD" w:rsidRPr="00103FCF" w:rsidRDefault="00C71DF2">
            <w:pPr>
              <w:ind w:rightChars="-162" w:right="-340" w:firstLineChars="100" w:firstLine="240"/>
              <w:rPr>
                <w:rFonts w:ascii="宋体" w:eastAsia="宋体" w:hAnsi="宋体" w:cs="宋体"/>
                <w:bCs/>
                <w:sz w:val="24"/>
                <w:szCs w:val="24"/>
              </w:rPr>
            </w:pPr>
            <w:r w:rsidRPr="00103FCF">
              <w:rPr>
                <w:rFonts w:ascii="宋体" w:eastAsia="宋体" w:hAnsi="宋体" w:cs="宋体" w:hint="eastAsia"/>
                <w:bCs/>
                <w:sz w:val="24"/>
                <w:szCs w:val="24"/>
              </w:rPr>
              <w:t>2.2</w:t>
            </w:r>
          </w:p>
        </w:tc>
        <w:tc>
          <w:tcPr>
            <w:tcW w:w="4539" w:type="pct"/>
            <w:gridSpan w:val="2"/>
            <w:shd w:val="clear" w:color="auto" w:fill="auto"/>
          </w:tcPr>
          <w:p w14:paraId="018EB3C9" w14:textId="77777777" w:rsidR="000615AD" w:rsidRPr="00103FCF" w:rsidRDefault="00C71DF2">
            <w:pPr>
              <w:rPr>
                <w:rFonts w:ascii="宋体" w:eastAsia="宋体" w:hAnsi="宋体" w:cs="宋体"/>
                <w:bCs/>
                <w:sz w:val="24"/>
                <w:szCs w:val="24"/>
              </w:rPr>
            </w:pPr>
            <w:r w:rsidRPr="00103FCF">
              <w:rPr>
                <w:rFonts w:ascii="宋体" w:eastAsia="宋体" w:hAnsi="宋体" w:cs="宋体" w:hint="eastAsia"/>
                <w:sz w:val="24"/>
                <w:szCs w:val="24"/>
              </w:rPr>
              <w:t>垂直层流，风速控制范围：</w:t>
            </w:r>
            <w:r w:rsidRPr="00103FCF">
              <w:rPr>
                <w:rFonts w:ascii="宋体" w:eastAsia="宋体" w:hAnsi="宋体" w:cs="宋体" w:hint="eastAsia"/>
                <w:sz w:val="24"/>
                <w:szCs w:val="24"/>
              </w:rPr>
              <w:t>0.2</w:t>
            </w:r>
            <w:r w:rsidRPr="00103FCF">
              <w:rPr>
                <w:rFonts w:ascii="宋体" w:eastAsia="宋体" w:hAnsi="宋体" w:cs="宋体" w:hint="eastAsia"/>
                <w:sz w:val="24"/>
                <w:szCs w:val="24"/>
              </w:rPr>
              <w:t>-</w:t>
            </w:r>
            <w:r w:rsidRPr="00103FCF">
              <w:rPr>
                <w:rFonts w:ascii="宋体" w:eastAsia="宋体" w:hAnsi="宋体" w:cs="宋体" w:hint="eastAsia"/>
                <w:sz w:val="24"/>
                <w:szCs w:val="24"/>
              </w:rPr>
              <w:t>0.5m/s</w:t>
            </w:r>
            <w:r w:rsidRPr="00103FCF">
              <w:rPr>
                <w:rFonts w:ascii="宋体" w:eastAsia="宋体" w:hAnsi="宋体" w:cs="宋体" w:hint="eastAsia"/>
                <w:sz w:val="24"/>
                <w:szCs w:val="24"/>
              </w:rPr>
              <w:t>，精度±</w:t>
            </w:r>
            <w:r w:rsidRPr="00103FCF">
              <w:rPr>
                <w:rFonts w:ascii="宋体" w:eastAsia="宋体" w:hAnsi="宋体" w:cs="宋体" w:hint="eastAsia"/>
                <w:sz w:val="24"/>
                <w:szCs w:val="24"/>
              </w:rPr>
              <w:t>0.02m/s</w:t>
            </w:r>
            <w:r w:rsidRPr="00103FCF">
              <w:rPr>
                <w:rFonts w:ascii="宋体" w:eastAsia="宋体" w:hAnsi="宋体" w:cs="宋体" w:hint="eastAsia"/>
                <w:sz w:val="24"/>
                <w:szCs w:val="24"/>
              </w:rPr>
              <w:t>；风速可调，可设置高档风速≥</w:t>
            </w:r>
            <w:r w:rsidRPr="00103FCF">
              <w:rPr>
                <w:rFonts w:ascii="宋体" w:eastAsia="宋体" w:hAnsi="宋体" w:cs="宋体" w:hint="eastAsia"/>
                <w:sz w:val="24"/>
                <w:szCs w:val="24"/>
              </w:rPr>
              <w:t>0.3m/s</w:t>
            </w:r>
            <w:r w:rsidRPr="00103FCF">
              <w:rPr>
                <w:rFonts w:ascii="宋体" w:eastAsia="宋体" w:hAnsi="宋体" w:cs="宋体" w:hint="eastAsia"/>
                <w:sz w:val="24"/>
                <w:szCs w:val="24"/>
              </w:rPr>
              <w:t>和低档风速≤</w:t>
            </w:r>
            <w:r w:rsidRPr="00103FCF">
              <w:rPr>
                <w:rFonts w:ascii="宋体" w:eastAsia="宋体" w:hAnsi="宋体" w:cs="宋体" w:hint="eastAsia"/>
                <w:sz w:val="24"/>
                <w:szCs w:val="24"/>
              </w:rPr>
              <w:t>0.25m/s</w:t>
            </w:r>
            <w:r w:rsidRPr="00103FCF">
              <w:rPr>
                <w:rFonts w:ascii="宋体" w:eastAsia="宋体" w:hAnsi="宋体" w:cs="宋体" w:hint="eastAsia"/>
                <w:sz w:val="24"/>
                <w:szCs w:val="24"/>
              </w:rPr>
              <w:t>；独特的风道设计，能够提供均匀的风速，气流速</w:t>
            </w:r>
            <w:proofErr w:type="gramStart"/>
            <w:r w:rsidRPr="00103FCF">
              <w:rPr>
                <w:rFonts w:ascii="宋体" w:eastAsia="宋体" w:hAnsi="宋体" w:cs="宋体" w:hint="eastAsia"/>
                <w:sz w:val="24"/>
                <w:szCs w:val="24"/>
              </w:rPr>
              <w:t>不</w:t>
            </w:r>
            <w:proofErr w:type="gramEnd"/>
            <w:r w:rsidRPr="00103FCF">
              <w:rPr>
                <w:rFonts w:ascii="宋体" w:eastAsia="宋体" w:hAnsi="宋体" w:cs="宋体" w:hint="eastAsia"/>
                <w:sz w:val="24"/>
                <w:szCs w:val="24"/>
              </w:rPr>
              <w:t>均匀度≤</w:t>
            </w:r>
            <w:r w:rsidRPr="00103FCF">
              <w:rPr>
                <w:rFonts w:ascii="宋体" w:eastAsia="宋体" w:hAnsi="宋体" w:cs="宋体" w:hint="eastAsia"/>
                <w:sz w:val="24"/>
                <w:szCs w:val="24"/>
              </w:rPr>
              <w:t>10%</w:t>
            </w:r>
            <w:r w:rsidRPr="00103FCF">
              <w:rPr>
                <w:rFonts w:ascii="宋体" w:eastAsia="宋体" w:hAnsi="宋体" w:cs="宋体" w:hint="eastAsia"/>
                <w:sz w:val="24"/>
                <w:szCs w:val="24"/>
              </w:rPr>
              <w:t>，无涡流、无向上气流，无死点；</w:t>
            </w:r>
          </w:p>
        </w:tc>
      </w:tr>
      <w:tr w:rsidR="00103FCF" w:rsidRPr="00103FCF" w14:paraId="46B08AF3" w14:textId="77777777" w:rsidTr="00103FCF">
        <w:trPr>
          <w:trHeight w:val="287"/>
        </w:trPr>
        <w:tc>
          <w:tcPr>
            <w:tcW w:w="461" w:type="pct"/>
          </w:tcPr>
          <w:p w14:paraId="609654EA" w14:textId="77777777" w:rsidR="000615AD" w:rsidRPr="00103FCF" w:rsidRDefault="00C71DF2">
            <w:pPr>
              <w:ind w:rightChars="-162" w:right="-340" w:firstLineChars="100" w:firstLine="240"/>
              <w:rPr>
                <w:rFonts w:ascii="宋体" w:eastAsia="宋体" w:hAnsi="宋体" w:cs="宋体"/>
                <w:bCs/>
                <w:sz w:val="24"/>
                <w:szCs w:val="24"/>
              </w:rPr>
            </w:pPr>
            <w:r w:rsidRPr="00103FCF">
              <w:rPr>
                <w:rFonts w:ascii="宋体" w:eastAsia="宋体" w:hAnsi="宋体" w:cs="宋体" w:hint="eastAsia"/>
                <w:bCs/>
                <w:sz w:val="24"/>
                <w:szCs w:val="24"/>
              </w:rPr>
              <w:t>2.3</w:t>
            </w:r>
          </w:p>
        </w:tc>
        <w:tc>
          <w:tcPr>
            <w:tcW w:w="4539" w:type="pct"/>
            <w:gridSpan w:val="2"/>
            <w:shd w:val="clear" w:color="auto" w:fill="auto"/>
          </w:tcPr>
          <w:p w14:paraId="3C1A3A3A" w14:textId="77777777" w:rsidR="000615AD" w:rsidRPr="00103FCF" w:rsidRDefault="00C71DF2">
            <w:pPr>
              <w:rPr>
                <w:rFonts w:ascii="宋体" w:eastAsia="宋体" w:hAnsi="宋体" w:cs="宋体"/>
                <w:bCs/>
                <w:sz w:val="24"/>
                <w:szCs w:val="24"/>
              </w:rPr>
            </w:pPr>
            <w:r w:rsidRPr="00103FCF">
              <w:rPr>
                <w:rFonts w:ascii="宋体" w:eastAsia="宋体" w:hAnsi="宋体" w:cs="宋体" w:hint="eastAsia"/>
                <w:sz w:val="24"/>
                <w:szCs w:val="24"/>
              </w:rPr>
              <w:t>采用</w:t>
            </w:r>
            <w:r w:rsidRPr="00103FCF">
              <w:rPr>
                <w:rFonts w:ascii="宋体" w:eastAsia="宋体" w:hAnsi="宋体" w:cs="宋体" w:hint="eastAsia"/>
                <w:sz w:val="24"/>
                <w:szCs w:val="24"/>
              </w:rPr>
              <w:t>VOC</w:t>
            </w:r>
            <w:r w:rsidRPr="00103FCF">
              <w:rPr>
                <w:rFonts w:ascii="宋体" w:eastAsia="宋体" w:hAnsi="宋体" w:cs="宋体" w:hint="eastAsia"/>
                <w:sz w:val="24"/>
                <w:szCs w:val="24"/>
              </w:rPr>
              <w:t>预过滤与</w:t>
            </w:r>
            <w:r w:rsidRPr="00103FCF">
              <w:rPr>
                <w:rFonts w:ascii="宋体" w:eastAsia="宋体" w:hAnsi="宋体" w:cs="宋体" w:hint="eastAsia"/>
                <w:sz w:val="24"/>
                <w:szCs w:val="24"/>
              </w:rPr>
              <w:t>HEPA</w:t>
            </w:r>
            <w:r w:rsidRPr="00103FCF">
              <w:rPr>
                <w:rFonts w:ascii="宋体" w:eastAsia="宋体" w:hAnsi="宋体" w:cs="宋体" w:hint="eastAsia"/>
                <w:sz w:val="24"/>
                <w:szCs w:val="24"/>
              </w:rPr>
              <w:t>高效过滤的双层过滤系统，</w:t>
            </w:r>
            <w:r w:rsidRPr="00103FCF">
              <w:rPr>
                <w:rFonts w:ascii="宋体" w:eastAsia="宋体" w:hAnsi="宋体" w:cs="宋体" w:hint="eastAsia"/>
                <w:sz w:val="24"/>
                <w:szCs w:val="24"/>
              </w:rPr>
              <w:t>0.3</w:t>
            </w:r>
            <w:r w:rsidRPr="00103FCF">
              <w:rPr>
                <w:rFonts w:ascii="宋体" w:eastAsia="宋体" w:hAnsi="宋体" w:cs="宋体" w:hint="eastAsia"/>
                <w:sz w:val="24"/>
                <w:szCs w:val="24"/>
              </w:rPr>
              <w:t>μ</w:t>
            </w:r>
            <w:r w:rsidRPr="00103FCF">
              <w:rPr>
                <w:rFonts w:ascii="宋体" w:eastAsia="宋体" w:hAnsi="宋体" w:cs="宋体" w:hint="eastAsia"/>
                <w:sz w:val="24"/>
                <w:szCs w:val="24"/>
              </w:rPr>
              <w:t>m</w:t>
            </w:r>
            <w:r w:rsidRPr="00103FCF">
              <w:rPr>
                <w:rFonts w:ascii="宋体" w:eastAsia="宋体" w:hAnsi="宋体" w:cs="宋体" w:hint="eastAsia"/>
                <w:sz w:val="24"/>
                <w:szCs w:val="24"/>
              </w:rPr>
              <w:t>以上的尘埃粒子过滤效率≥</w:t>
            </w:r>
            <w:r w:rsidRPr="00103FCF">
              <w:rPr>
                <w:rFonts w:ascii="宋体" w:eastAsia="宋体" w:hAnsi="宋体" w:cs="宋体" w:hint="eastAsia"/>
                <w:sz w:val="24"/>
                <w:szCs w:val="24"/>
              </w:rPr>
              <w:t>99.995%</w:t>
            </w:r>
            <w:r w:rsidRPr="00103FCF">
              <w:rPr>
                <w:rFonts w:ascii="宋体" w:eastAsia="宋体" w:hAnsi="宋体" w:cs="宋体" w:hint="eastAsia"/>
                <w:sz w:val="24"/>
                <w:szCs w:val="24"/>
              </w:rPr>
              <w:t>，达到国家标准的百级洁净度；</w:t>
            </w:r>
          </w:p>
        </w:tc>
      </w:tr>
      <w:tr w:rsidR="00103FCF" w:rsidRPr="00103FCF" w14:paraId="17D31BCF" w14:textId="77777777" w:rsidTr="00103FCF">
        <w:trPr>
          <w:trHeight w:val="287"/>
        </w:trPr>
        <w:tc>
          <w:tcPr>
            <w:tcW w:w="461" w:type="pct"/>
          </w:tcPr>
          <w:p w14:paraId="54BC6E0E" w14:textId="77777777" w:rsidR="000615AD" w:rsidRPr="00103FCF" w:rsidRDefault="00C71DF2">
            <w:pPr>
              <w:ind w:rightChars="-162" w:right="-340" w:firstLineChars="100" w:firstLine="240"/>
              <w:rPr>
                <w:rFonts w:ascii="宋体" w:eastAsia="宋体" w:hAnsi="宋体" w:cs="宋体"/>
                <w:bCs/>
                <w:sz w:val="24"/>
                <w:szCs w:val="24"/>
              </w:rPr>
            </w:pPr>
            <w:r w:rsidRPr="00103FCF">
              <w:rPr>
                <w:rFonts w:ascii="宋体" w:eastAsia="宋体" w:hAnsi="宋体" w:cs="宋体" w:hint="eastAsia"/>
                <w:bCs/>
                <w:sz w:val="24"/>
                <w:szCs w:val="24"/>
              </w:rPr>
              <w:t>2.4</w:t>
            </w:r>
          </w:p>
        </w:tc>
        <w:tc>
          <w:tcPr>
            <w:tcW w:w="4539" w:type="pct"/>
            <w:gridSpan w:val="2"/>
            <w:shd w:val="clear" w:color="auto" w:fill="auto"/>
          </w:tcPr>
          <w:p w14:paraId="1E253A5A" w14:textId="77777777" w:rsidR="000615AD" w:rsidRPr="00103FCF" w:rsidRDefault="00C71DF2">
            <w:pPr>
              <w:rPr>
                <w:rFonts w:ascii="宋体" w:eastAsia="宋体" w:hAnsi="宋体" w:cs="宋体"/>
                <w:bCs/>
                <w:sz w:val="24"/>
                <w:szCs w:val="24"/>
              </w:rPr>
            </w:pPr>
            <w:r w:rsidRPr="00103FCF">
              <w:rPr>
                <w:rFonts w:ascii="宋体" w:eastAsia="宋体" w:hAnsi="宋体" w:cs="宋体" w:hint="eastAsia"/>
                <w:sz w:val="24"/>
                <w:szCs w:val="24"/>
              </w:rPr>
              <w:t>工作台操作空间尺寸≥</w:t>
            </w:r>
            <w:r w:rsidRPr="00103FCF">
              <w:rPr>
                <w:rFonts w:ascii="宋体" w:eastAsia="宋体" w:hAnsi="宋体" w:cs="宋体" w:hint="eastAsia"/>
                <w:sz w:val="24"/>
                <w:szCs w:val="24"/>
              </w:rPr>
              <w:t>18</w:t>
            </w:r>
            <w:r w:rsidRPr="00103FCF">
              <w:rPr>
                <w:rFonts w:ascii="宋体" w:eastAsia="宋体" w:hAnsi="宋体" w:cs="宋体" w:hint="eastAsia"/>
                <w:sz w:val="24"/>
                <w:szCs w:val="24"/>
              </w:rPr>
              <w:t>00</w:t>
            </w:r>
            <w:r w:rsidRPr="00103FCF">
              <w:rPr>
                <w:rFonts w:ascii="宋体" w:eastAsia="宋体" w:hAnsi="宋体" w:cs="宋体" w:hint="eastAsia"/>
                <w:sz w:val="24"/>
                <w:szCs w:val="24"/>
              </w:rPr>
              <w:t>mmx5</w:t>
            </w:r>
            <w:r w:rsidRPr="00103FCF">
              <w:rPr>
                <w:rFonts w:ascii="宋体" w:eastAsia="宋体" w:hAnsi="宋体" w:cs="宋体" w:hint="eastAsia"/>
                <w:sz w:val="24"/>
                <w:szCs w:val="24"/>
              </w:rPr>
              <w:t>50</w:t>
            </w:r>
            <w:r w:rsidRPr="00103FCF">
              <w:rPr>
                <w:rFonts w:ascii="宋体" w:eastAsia="宋体" w:hAnsi="宋体" w:cs="宋体" w:hint="eastAsia"/>
                <w:sz w:val="24"/>
                <w:szCs w:val="24"/>
              </w:rPr>
              <w:t>mmx7</w:t>
            </w:r>
            <w:r w:rsidRPr="00103FCF">
              <w:rPr>
                <w:rFonts w:ascii="宋体" w:eastAsia="宋体" w:hAnsi="宋体" w:cs="宋体" w:hint="eastAsia"/>
                <w:sz w:val="24"/>
                <w:szCs w:val="24"/>
              </w:rPr>
              <w:t>50</w:t>
            </w:r>
            <w:r w:rsidRPr="00103FCF">
              <w:rPr>
                <w:rFonts w:ascii="宋体" w:eastAsia="宋体" w:hAnsi="宋体" w:cs="宋体" w:hint="eastAsia"/>
                <w:sz w:val="24"/>
                <w:szCs w:val="24"/>
              </w:rPr>
              <w:t>mm</w:t>
            </w:r>
            <w:r w:rsidRPr="00103FCF">
              <w:rPr>
                <w:rFonts w:ascii="宋体" w:eastAsia="宋体" w:hAnsi="宋体" w:cs="宋体" w:hint="eastAsia"/>
                <w:sz w:val="24"/>
                <w:szCs w:val="24"/>
              </w:rPr>
              <w:t>（长</w:t>
            </w:r>
            <w:r w:rsidRPr="00103FCF">
              <w:rPr>
                <w:rFonts w:ascii="宋体" w:eastAsia="宋体" w:hAnsi="宋体" w:cs="宋体" w:hint="eastAsia"/>
                <w:sz w:val="24"/>
                <w:szCs w:val="24"/>
              </w:rPr>
              <w:t>*</w:t>
            </w:r>
            <w:r w:rsidRPr="00103FCF">
              <w:rPr>
                <w:rFonts w:ascii="宋体" w:eastAsia="宋体" w:hAnsi="宋体" w:cs="宋体" w:hint="eastAsia"/>
                <w:sz w:val="24"/>
                <w:szCs w:val="24"/>
              </w:rPr>
              <w:t>宽</w:t>
            </w:r>
            <w:r w:rsidRPr="00103FCF">
              <w:rPr>
                <w:rFonts w:ascii="宋体" w:eastAsia="宋体" w:hAnsi="宋体" w:cs="宋体" w:hint="eastAsia"/>
                <w:sz w:val="24"/>
                <w:szCs w:val="24"/>
              </w:rPr>
              <w:t>*</w:t>
            </w:r>
            <w:r w:rsidRPr="00103FCF">
              <w:rPr>
                <w:rFonts w:ascii="宋体" w:eastAsia="宋体" w:hAnsi="宋体" w:cs="宋体" w:hint="eastAsia"/>
                <w:sz w:val="24"/>
                <w:szCs w:val="24"/>
              </w:rPr>
              <w:t>高</w:t>
            </w:r>
            <w:r w:rsidRPr="00103FCF">
              <w:rPr>
                <w:rFonts w:ascii="宋体" w:eastAsia="宋体" w:hAnsi="宋体" w:cs="宋体" w:hint="eastAsia"/>
                <w:sz w:val="24"/>
                <w:szCs w:val="24"/>
              </w:rPr>
              <w:t>，</w:t>
            </w:r>
            <w:r w:rsidRPr="00103FCF">
              <w:rPr>
                <w:rFonts w:ascii="宋体" w:eastAsia="宋体" w:hAnsi="宋体" w:cs="宋体" w:hint="eastAsia"/>
                <w:sz w:val="24"/>
                <w:szCs w:val="24"/>
              </w:rPr>
              <w:t>提供具体数值</w:t>
            </w:r>
            <w:r w:rsidRPr="00103FCF">
              <w:rPr>
                <w:rFonts w:ascii="宋体" w:eastAsia="宋体" w:hAnsi="宋体" w:cs="宋体" w:hint="eastAsia"/>
                <w:sz w:val="24"/>
                <w:szCs w:val="24"/>
              </w:rPr>
              <w:t>）；</w:t>
            </w:r>
          </w:p>
        </w:tc>
      </w:tr>
      <w:tr w:rsidR="00103FCF" w:rsidRPr="00103FCF" w14:paraId="38BF3095" w14:textId="77777777" w:rsidTr="00103FCF">
        <w:trPr>
          <w:trHeight w:val="287"/>
        </w:trPr>
        <w:tc>
          <w:tcPr>
            <w:tcW w:w="461" w:type="pct"/>
          </w:tcPr>
          <w:p w14:paraId="12D85C30" w14:textId="77777777" w:rsidR="000615AD" w:rsidRPr="00103FCF" w:rsidRDefault="00C71DF2">
            <w:pPr>
              <w:ind w:rightChars="-162" w:right="-340" w:firstLineChars="100" w:firstLine="240"/>
              <w:rPr>
                <w:rFonts w:ascii="宋体" w:eastAsia="宋体" w:hAnsi="宋体" w:cs="宋体"/>
                <w:bCs/>
                <w:sz w:val="24"/>
                <w:szCs w:val="24"/>
              </w:rPr>
            </w:pPr>
            <w:r w:rsidRPr="00103FCF">
              <w:rPr>
                <w:rFonts w:ascii="宋体" w:eastAsia="宋体" w:hAnsi="宋体" w:cs="宋体" w:hint="eastAsia"/>
                <w:bCs/>
                <w:sz w:val="24"/>
                <w:szCs w:val="24"/>
              </w:rPr>
              <w:t>2.5</w:t>
            </w:r>
          </w:p>
        </w:tc>
        <w:tc>
          <w:tcPr>
            <w:tcW w:w="4539" w:type="pct"/>
            <w:gridSpan w:val="2"/>
            <w:shd w:val="clear" w:color="auto" w:fill="auto"/>
          </w:tcPr>
          <w:p w14:paraId="371F0D4D" w14:textId="77777777" w:rsidR="000615AD" w:rsidRPr="00103FCF" w:rsidRDefault="00C71DF2">
            <w:pPr>
              <w:rPr>
                <w:rFonts w:ascii="宋体" w:eastAsia="宋体" w:hAnsi="宋体" w:cs="宋体"/>
                <w:bCs/>
                <w:sz w:val="24"/>
                <w:szCs w:val="24"/>
              </w:rPr>
            </w:pPr>
            <w:r w:rsidRPr="00103FCF">
              <w:rPr>
                <w:rFonts w:ascii="宋体" w:eastAsia="宋体" w:hAnsi="宋体" w:cs="宋体" w:hint="eastAsia"/>
                <w:sz w:val="24"/>
                <w:szCs w:val="24"/>
              </w:rPr>
              <w:t>采用医疗级</w:t>
            </w:r>
            <w:r w:rsidRPr="00103FCF">
              <w:rPr>
                <w:rFonts w:ascii="宋体" w:eastAsia="宋体" w:hAnsi="宋体" w:cs="宋体" w:hint="eastAsia"/>
                <w:sz w:val="24"/>
                <w:szCs w:val="24"/>
              </w:rPr>
              <w:t>321</w:t>
            </w:r>
            <w:r w:rsidRPr="00103FCF">
              <w:rPr>
                <w:rFonts w:ascii="宋体" w:eastAsia="宋体" w:hAnsi="宋体" w:cs="宋体" w:hint="eastAsia"/>
                <w:sz w:val="24"/>
                <w:szCs w:val="24"/>
              </w:rPr>
              <w:t>不锈钢桌面，配置一个超大加热台面，尺寸≥</w:t>
            </w:r>
            <w:r w:rsidRPr="00103FCF">
              <w:rPr>
                <w:rFonts w:ascii="宋体" w:eastAsia="宋体" w:hAnsi="宋体" w:cs="宋体" w:hint="eastAsia"/>
                <w:sz w:val="24"/>
                <w:szCs w:val="24"/>
              </w:rPr>
              <w:t>800x500mm</w:t>
            </w:r>
            <w:r w:rsidRPr="00103FCF">
              <w:rPr>
                <w:rFonts w:ascii="宋体" w:eastAsia="宋体" w:hAnsi="宋体" w:cs="宋体" w:hint="eastAsia"/>
                <w:sz w:val="24"/>
                <w:szCs w:val="24"/>
              </w:rPr>
              <w:t>（</w:t>
            </w:r>
            <w:r w:rsidRPr="00103FCF">
              <w:rPr>
                <w:rFonts w:ascii="宋体" w:eastAsia="宋体" w:hAnsi="宋体" w:cs="宋体" w:hint="eastAsia"/>
                <w:sz w:val="24"/>
                <w:szCs w:val="24"/>
              </w:rPr>
              <w:t>W</w:t>
            </w:r>
            <w:r w:rsidRPr="00103FCF">
              <w:rPr>
                <w:rFonts w:ascii="宋体" w:eastAsia="宋体" w:hAnsi="宋体" w:cs="宋体" w:hint="eastAsia"/>
                <w:sz w:val="24"/>
                <w:szCs w:val="24"/>
              </w:rPr>
              <w:t>×</w:t>
            </w:r>
            <w:r w:rsidRPr="00103FCF">
              <w:rPr>
                <w:rFonts w:ascii="宋体" w:eastAsia="宋体" w:hAnsi="宋体" w:cs="宋体" w:hint="eastAsia"/>
                <w:sz w:val="24"/>
                <w:szCs w:val="24"/>
              </w:rPr>
              <w:t>D</w:t>
            </w:r>
            <w:r w:rsidRPr="00103FCF">
              <w:rPr>
                <w:rFonts w:ascii="宋体" w:eastAsia="宋体" w:hAnsi="宋体" w:cs="宋体" w:hint="eastAsia"/>
                <w:sz w:val="24"/>
                <w:szCs w:val="24"/>
              </w:rPr>
              <w:t>，</w:t>
            </w:r>
            <w:r w:rsidRPr="00103FCF">
              <w:rPr>
                <w:rFonts w:ascii="宋体" w:eastAsia="宋体" w:hAnsi="宋体" w:cs="宋体" w:hint="eastAsia"/>
                <w:sz w:val="24"/>
                <w:szCs w:val="24"/>
              </w:rPr>
              <w:t>提供具体数值</w:t>
            </w:r>
            <w:r w:rsidRPr="00103FCF">
              <w:rPr>
                <w:rFonts w:ascii="宋体" w:eastAsia="宋体" w:hAnsi="宋体" w:cs="宋体" w:hint="eastAsia"/>
                <w:sz w:val="24"/>
                <w:szCs w:val="24"/>
              </w:rPr>
              <w:t>），温度精度≤±</w:t>
            </w:r>
            <w:r w:rsidRPr="00103FCF">
              <w:rPr>
                <w:rFonts w:ascii="宋体" w:eastAsia="宋体" w:hAnsi="宋体" w:cs="宋体" w:hint="eastAsia"/>
                <w:sz w:val="24"/>
                <w:szCs w:val="24"/>
              </w:rPr>
              <w:t>0.1</w:t>
            </w:r>
            <w:r w:rsidRPr="00103FCF">
              <w:rPr>
                <w:rFonts w:ascii="宋体" w:eastAsia="宋体" w:hAnsi="宋体" w:cs="宋体" w:hint="eastAsia"/>
                <w:sz w:val="24"/>
                <w:szCs w:val="24"/>
              </w:rPr>
              <w:t>℃，温度均</w:t>
            </w:r>
            <w:proofErr w:type="gramStart"/>
            <w:r w:rsidRPr="00103FCF">
              <w:rPr>
                <w:rFonts w:ascii="宋体" w:eastAsia="宋体" w:hAnsi="宋体" w:cs="宋体" w:hint="eastAsia"/>
                <w:sz w:val="24"/>
                <w:szCs w:val="24"/>
              </w:rPr>
              <w:t>一</w:t>
            </w:r>
            <w:proofErr w:type="gramEnd"/>
            <w:r w:rsidRPr="00103FCF">
              <w:rPr>
                <w:rFonts w:ascii="宋体" w:eastAsia="宋体" w:hAnsi="宋体" w:cs="宋体" w:hint="eastAsia"/>
                <w:sz w:val="24"/>
                <w:szCs w:val="24"/>
              </w:rPr>
              <w:t>性≤±</w:t>
            </w:r>
            <w:r w:rsidRPr="00103FCF">
              <w:rPr>
                <w:rFonts w:ascii="宋体" w:eastAsia="宋体" w:hAnsi="宋体" w:cs="宋体" w:hint="eastAsia"/>
                <w:sz w:val="24"/>
                <w:szCs w:val="24"/>
              </w:rPr>
              <w:t>0.2</w:t>
            </w:r>
            <w:r w:rsidRPr="00103FCF">
              <w:rPr>
                <w:rFonts w:ascii="宋体" w:eastAsia="宋体" w:hAnsi="宋体" w:cs="宋体" w:hint="eastAsia"/>
                <w:sz w:val="24"/>
                <w:szCs w:val="24"/>
              </w:rPr>
              <w:t>℃；</w:t>
            </w:r>
          </w:p>
        </w:tc>
      </w:tr>
      <w:tr w:rsidR="00103FCF" w:rsidRPr="00103FCF" w14:paraId="052ABB9D" w14:textId="77777777" w:rsidTr="00103FCF">
        <w:trPr>
          <w:trHeight w:val="287"/>
        </w:trPr>
        <w:tc>
          <w:tcPr>
            <w:tcW w:w="461" w:type="pct"/>
          </w:tcPr>
          <w:p w14:paraId="21081CD0" w14:textId="77777777" w:rsidR="000615AD" w:rsidRPr="00103FCF" w:rsidRDefault="00C71DF2">
            <w:pPr>
              <w:ind w:rightChars="-162" w:right="-340" w:firstLineChars="100" w:firstLine="240"/>
              <w:rPr>
                <w:rFonts w:ascii="宋体" w:eastAsia="宋体" w:hAnsi="宋体" w:cs="宋体"/>
                <w:bCs/>
                <w:sz w:val="24"/>
                <w:szCs w:val="24"/>
              </w:rPr>
            </w:pPr>
            <w:r w:rsidRPr="00103FCF">
              <w:rPr>
                <w:rFonts w:ascii="宋体" w:eastAsia="宋体" w:hAnsi="宋体" w:cs="宋体" w:hint="eastAsia"/>
                <w:bCs/>
                <w:sz w:val="24"/>
                <w:szCs w:val="24"/>
              </w:rPr>
              <w:t>2.6</w:t>
            </w:r>
          </w:p>
        </w:tc>
        <w:tc>
          <w:tcPr>
            <w:tcW w:w="4539" w:type="pct"/>
            <w:gridSpan w:val="2"/>
            <w:shd w:val="clear" w:color="auto" w:fill="auto"/>
          </w:tcPr>
          <w:p w14:paraId="30D8AE85" w14:textId="77777777" w:rsidR="000615AD" w:rsidRPr="00103FCF" w:rsidRDefault="00C71DF2">
            <w:pPr>
              <w:rPr>
                <w:rFonts w:ascii="宋体" w:eastAsia="宋体" w:hAnsi="宋体" w:cs="宋体"/>
                <w:sz w:val="24"/>
                <w:szCs w:val="24"/>
              </w:rPr>
            </w:pPr>
            <w:r w:rsidRPr="00103FCF">
              <w:rPr>
                <w:rFonts w:ascii="宋体" w:eastAsia="宋体" w:hAnsi="宋体" w:cs="宋体" w:hint="eastAsia"/>
                <w:sz w:val="24"/>
                <w:szCs w:val="24"/>
              </w:rPr>
              <w:t>具备</w:t>
            </w:r>
            <w:r w:rsidRPr="00103FCF">
              <w:rPr>
                <w:rFonts w:ascii="宋体" w:eastAsia="宋体" w:hAnsi="宋体" w:cs="宋体" w:hint="eastAsia"/>
                <w:sz w:val="24"/>
                <w:szCs w:val="24"/>
              </w:rPr>
              <w:t>ITO</w:t>
            </w:r>
            <w:r w:rsidRPr="00103FCF">
              <w:rPr>
                <w:rFonts w:ascii="宋体" w:eastAsia="宋体" w:hAnsi="宋体" w:cs="宋体" w:hint="eastAsia"/>
                <w:sz w:val="24"/>
                <w:szCs w:val="24"/>
              </w:rPr>
              <w:t>镀膜自发热玻璃，直径为</w:t>
            </w:r>
            <w:r w:rsidRPr="00103FCF">
              <w:rPr>
                <w:rFonts w:ascii="宋体" w:eastAsia="宋体" w:hAnsi="宋体" w:cs="宋体" w:hint="eastAsia"/>
                <w:sz w:val="24"/>
                <w:szCs w:val="24"/>
              </w:rPr>
              <w:t>90mm</w:t>
            </w:r>
            <w:r w:rsidRPr="00103FCF">
              <w:rPr>
                <w:rFonts w:ascii="宋体" w:eastAsia="宋体" w:hAnsi="宋体" w:cs="宋体" w:hint="eastAsia"/>
                <w:sz w:val="24"/>
                <w:szCs w:val="24"/>
              </w:rPr>
              <w:t>，温度独立控制，温度控制范围为室温</w:t>
            </w:r>
            <w:r w:rsidRPr="00103FCF">
              <w:rPr>
                <w:rFonts w:ascii="宋体" w:eastAsia="宋体" w:hAnsi="宋体" w:cs="宋体" w:hint="eastAsia"/>
                <w:sz w:val="24"/>
                <w:szCs w:val="24"/>
              </w:rPr>
              <w:t>+5</w:t>
            </w:r>
            <w:r w:rsidRPr="00103FCF">
              <w:rPr>
                <w:rFonts w:ascii="宋体" w:eastAsia="宋体" w:hAnsi="宋体" w:cs="宋体" w:hint="eastAsia"/>
                <w:sz w:val="24"/>
                <w:szCs w:val="24"/>
              </w:rPr>
              <w:t>℃～</w:t>
            </w:r>
            <w:r w:rsidRPr="00103FCF">
              <w:rPr>
                <w:rFonts w:ascii="宋体" w:eastAsia="宋体" w:hAnsi="宋体" w:cs="宋体" w:hint="eastAsia"/>
                <w:sz w:val="24"/>
                <w:szCs w:val="24"/>
              </w:rPr>
              <w:t>45</w:t>
            </w:r>
            <w:r w:rsidRPr="00103FCF">
              <w:rPr>
                <w:rFonts w:ascii="宋体" w:eastAsia="宋体" w:hAnsi="宋体" w:cs="宋体" w:hint="eastAsia"/>
                <w:sz w:val="24"/>
                <w:szCs w:val="24"/>
              </w:rPr>
              <w:t>℃，精度≤±</w:t>
            </w:r>
            <w:r w:rsidRPr="00103FCF">
              <w:rPr>
                <w:rFonts w:ascii="宋体" w:eastAsia="宋体" w:hAnsi="宋体" w:cs="宋体" w:hint="eastAsia"/>
                <w:sz w:val="24"/>
                <w:szCs w:val="24"/>
              </w:rPr>
              <w:t>0.1</w:t>
            </w:r>
            <w:r w:rsidRPr="00103FCF">
              <w:rPr>
                <w:rFonts w:ascii="宋体" w:eastAsia="宋体" w:hAnsi="宋体" w:cs="宋体" w:hint="eastAsia"/>
                <w:sz w:val="24"/>
                <w:szCs w:val="24"/>
              </w:rPr>
              <w:t>℃</w:t>
            </w:r>
            <w:r w:rsidRPr="00103FCF">
              <w:rPr>
                <w:rFonts w:ascii="宋体" w:eastAsia="宋体" w:hAnsi="宋体" w:cs="宋体" w:hint="eastAsia"/>
                <w:sz w:val="24"/>
                <w:szCs w:val="24"/>
              </w:rPr>
              <w:t>,</w:t>
            </w:r>
            <w:r w:rsidRPr="00103FCF">
              <w:rPr>
                <w:rFonts w:ascii="宋体" w:eastAsia="宋体" w:hAnsi="宋体" w:cs="宋体" w:hint="eastAsia"/>
                <w:sz w:val="24"/>
                <w:szCs w:val="24"/>
              </w:rPr>
              <w:t>稳定性≤±</w:t>
            </w:r>
            <w:r w:rsidRPr="00103FCF">
              <w:rPr>
                <w:rFonts w:ascii="宋体" w:eastAsia="宋体" w:hAnsi="宋体" w:cs="宋体" w:hint="eastAsia"/>
                <w:sz w:val="24"/>
                <w:szCs w:val="24"/>
              </w:rPr>
              <w:t>0.2</w:t>
            </w:r>
            <w:r w:rsidRPr="00103FCF">
              <w:rPr>
                <w:rFonts w:ascii="宋体" w:eastAsia="宋体" w:hAnsi="宋体" w:cs="宋体" w:hint="eastAsia"/>
                <w:sz w:val="24"/>
                <w:szCs w:val="24"/>
              </w:rPr>
              <w:t>℃</w:t>
            </w:r>
            <w:r w:rsidRPr="00103FCF">
              <w:rPr>
                <w:rFonts w:ascii="宋体" w:eastAsia="宋体" w:hAnsi="宋体" w:cs="宋体" w:hint="eastAsia"/>
                <w:sz w:val="24"/>
                <w:szCs w:val="24"/>
              </w:rPr>
              <w:t>；</w:t>
            </w:r>
          </w:p>
        </w:tc>
      </w:tr>
      <w:tr w:rsidR="00103FCF" w:rsidRPr="00103FCF" w14:paraId="36F52060" w14:textId="77777777" w:rsidTr="00103FCF">
        <w:trPr>
          <w:trHeight w:val="287"/>
        </w:trPr>
        <w:tc>
          <w:tcPr>
            <w:tcW w:w="461" w:type="pct"/>
          </w:tcPr>
          <w:p w14:paraId="3DA404F5" w14:textId="77777777" w:rsidR="000615AD" w:rsidRPr="00103FCF" w:rsidRDefault="00C71DF2">
            <w:pPr>
              <w:ind w:rightChars="-162" w:right="-340" w:firstLineChars="100" w:firstLine="240"/>
              <w:rPr>
                <w:rFonts w:ascii="宋体" w:eastAsia="宋体" w:hAnsi="宋体" w:cs="宋体"/>
                <w:bCs/>
                <w:sz w:val="24"/>
                <w:szCs w:val="24"/>
              </w:rPr>
            </w:pPr>
            <w:r w:rsidRPr="00103FCF">
              <w:rPr>
                <w:rFonts w:ascii="宋体" w:eastAsia="宋体" w:hAnsi="宋体" w:cs="宋体" w:hint="eastAsia"/>
                <w:bCs/>
                <w:sz w:val="24"/>
                <w:szCs w:val="24"/>
              </w:rPr>
              <w:t>2.7</w:t>
            </w:r>
          </w:p>
        </w:tc>
        <w:tc>
          <w:tcPr>
            <w:tcW w:w="4539" w:type="pct"/>
            <w:gridSpan w:val="2"/>
            <w:shd w:val="clear" w:color="auto" w:fill="auto"/>
          </w:tcPr>
          <w:p w14:paraId="79E8B3FE" w14:textId="77777777" w:rsidR="000615AD" w:rsidRPr="00103FCF" w:rsidRDefault="00C71DF2">
            <w:pPr>
              <w:rPr>
                <w:rFonts w:ascii="宋体" w:eastAsia="宋体" w:hAnsi="宋体" w:cs="宋体"/>
                <w:sz w:val="24"/>
                <w:szCs w:val="24"/>
              </w:rPr>
            </w:pPr>
            <w:r w:rsidRPr="00103FCF">
              <w:rPr>
                <w:rFonts w:ascii="宋体" w:eastAsia="宋体" w:hAnsi="宋体" w:cs="宋体" w:hint="eastAsia"/>
                <w:sz w:val="24"/>
                <w:szCs w:val="24"/>
              </w:rPr>
              <w:t>采用</w:t>
            </w:r>
            <w:r w:rsidRPr="00103FCF">
              <w:rPr>
                <w:rFonts w:ascii="宋体" w:eastAsia="宋体" w:hAnsi="宋体" w:cs="宋体" w:hint="eastAsia"/>
                <w:sz w:val="24"/>
                <w:szCs w:val="24"/>
              </w:rPr>
              <w:t>LED</w:t>
            </w:r>
            <w:r w:rsidRPr="00103FCF">
              <w:rPr>
                <w:rFonts w:ascii="宋体" w:eastAsia="宋体" w:hAnsi="宋体" w:cs="宋体" w:hint="eastAsia"/>
                <w:sz w:val="24"/>
                <w:szCs w:val="24"/>
              </w:rPr>
              <w:t>灯为体视显微镜提供光源照明，亮度连续可调，照度范围</w:t>
            </w:r>
            <w:r w:rsidRPr="00103FCF">
              <w:rPr>
                <w:rFonts w:ascii="宋体" w:eastAsia="宋体" w:hAnsi="宋体" w:cs="宋体" w:hint="eastAsia"/>
                <w:sz w:val="24"/>
                <w:szCs w:val="24"/>
              </w:rPr>
              <w:t>0-2000Lux</w:t>
            </w:r>
            <w:r w:rsidRPr="00103FCF">
              <w:rPr>
                <w:rFonts w:ascii="宋体" w:eastAsia="宋体" w:hAnsi="宋体" w:cs="宋体" w:hint="eastAsia"/>
                <w:sz w:val="24"/>
                <w:szCs w:val="24"/>
              </w:rPr>
              <w:t>，色温：</w:t>
            </w:r>
            <w:r w:rsidRPr="00103FCF">
              <w:rPr>
                <w:rFonts w:ascii="宋体" w:eastAsia="宋体" w:hAnsi="宋体" w:cs="宋体" w:hint="eastAsia"/>
                <w:sz w:val="24"/>
                <w:szCs w:val="24"/>
              </w:rPr>
              <w:t>3000</w:t>
            </w:r>
            <w:r w:rsidRPr="00103FCF">
              <w:rPr>
                <w:rFonts w:ascii="宋体" w:eastAsia="宋体" w:hAnsi="宋体" w:cs="宋体" w:hint="eastAsia"/>
                <w:sz w:val="24"/>
                <w:szCs w:val="24"/>
              </w:rPr>
              <w:t>-</w:t>
            </w:r>
            <w:r w:rsidRPr="00103FCF">
              <w:rPr>
                <w:rFonts w:ascii="宋体" w:eastAsia="宋体" w:hAnsi="宋体" w:cs="宋体" w:hint="eastAsia"/>
                <w:sz w:val="24"/>
                <w:szCs w:val="24"/>
              </w:rPr>
              <w:t>3500K</w:t>
            </w:r>
            <w:r w:rsidRPr="00103FCF">
              <w:rPr>
                <w:rFonts w:ascii="宋体" w:eastAsia="宋体" w:hAnsi="宋体" w:cs="宋体" w:hint="eastAsia"/>
                <w:sz w:val="24"/>
                <w:szCs w:val="24"/>
              </w:rPr>
              <w:t>；</w:t>
            </w:r>
          </w:p>
        </w:tc>
      </w:tr>
      <w:tr w:rsidR="00103FCF" w:rsidRPr="00103FCF" w14:paraId="5AB278B8" w14:textId="77777777" w:rsidTr="00103FCF">
        <w:trPr>
          <w:trHeight w:val="287"/>
        </w:trPr>
        <w:tc>
          <w:tcPr>
            <w:tcW w:w="461" w:type="pct"/>
          </w:tcPr>
          <w:p w14:paraId="034CCBF9" w14:textId="77777777" w:rsidR="000615AD" w:rsidRPr="00103FCF" w:rsidRDefault="00C71DF2">
            <w:pPr>
              <w:ind w:rightChars="-162" w:right="-340" w:firstLineChars="100" w:firstLine="240"/>
              <w:rPr>
                <w:rFonts w:ascii="宋体" w:eastAsia="宋体" w:hAnsi="宋体" w:cs="宋体"/>
                <w:bCs/>
                <w:sz w:val="24"/>
                <w:szCs w:val="24"/>
              </w:rPr>
            </w:pPr>
            <w:r w:rsidRPr="00103FCF">
              <w:rPr>
                <w:rFonts w:ascii="宋体" w:eastAsia="宋体" w:hAnsi="宋体" w:cs="宋体" w:hint="eastAsia"/>
                <w:bCs/>
                <w:sz w:val="24"/>
                <w:szCs w:val="24"/>
              </w:rPr>
              <w:t>2.8</w:t>
            </w:r>
          </w:p>
        </w:tc>
        <w:tc>
          <w:tcPr>
            <w:tcW w:w="4539" w:type="pct"/>
            <w:gridSpan w:val="2"/>
            <w:shd w:val="clear" w:color="auto" w:fill="auto"/>
          </w:tcPr>
          <w:p w14:paraId="43CC8090" w14:textId="77777777" w:rsidR="000615AD" w:rsidRPr="00103FCF" w:rsidRDefault="00C71DF2">
            <w:pPr>
              <w:rPr>
                <w:rFonts w:ascii="宋体" w:eastAsia="宋体" w:hAnsi="宋体" w:cs="宋体"/>
                <w:sz w:val="24"/>
                <w:szCs w:val="24"/>
              </w:rPr>
            </w:pPr>
            <w:r w:rsidRPr="00103FCF">
              <w:rPr>
                <w:rFonts w:ascii="宋体" w:eastAsia="宋体" w:hAnsi="宋体" w:cs="宋体" w:hint="eastAsia"/>
                <w:sz w:val="24"/>
                <w:szCs w:val="24"/>
              </w:rPr>
              <w:t>根据工业造型进行独立静压箱设计，材料采用医疗级吸声材料，整机高速运行时能耗低、噪音低、振动小，高风速运行时噪音≤</w:t>
            </w:r>
            <w:r w:rsidRPr="00103FCF">
              <w:rPr>
                <w:rFonts w:ascii="宋体" w:eastAsia="宋体" w:hAnsi="宋体" w:cs="宋体" w:hint="eastAsia"/>
                <w:sz w:val="24"/>
                <w:szCs w:val="24"/>
              </w:rPr>
              <w:t>5</w:t>
            </w:r>
            <w:r w:rsidRPr="00103FCF">
              <w:rPr>
                <w:rFonts w:ascii="宋体" w:eastAsia="宋体" w:hAnsi="宋体" w:cs="宋体" w:hint="eastAsia"/>
                <w:sz w:val="24"/>
                <w:szCs w:val="24"/>
              </w:rPr>
              <w:t>5</w:t>
            </w:r>
            <w:r w:rsidRPr="00103FCF">
              <w:rPr>
                <w:rFonts w:ascii="宋体" w:eastAsia="宋体" w:hAnsi="宋体" w:cs="宋体" w:hint="eastAsia"/>
                <w:sz w:val="24"/>
                <w:szCs w:val="24"/>
              </w:rPr>
              <w:t>dB</w:t>
            </w:r>
            <w:r w:rsidRPr="00103FCF">
              <w:rPr>
                <w:rFonts w:ascii="宋体" w:eastAsia="宋体" w:hAnsi="宋体" w:cs="宋体" w:hint="eastAsia"/>
                <w:sz w:val="24"/>
                <w:szCs w:val="24"/>
              </w:rPr>
              <w:t>，低风速噪音≤</w:t>
            </w:r>
            <w:r w:rsidRPr="00103FCF">
              <w:rPr>
                <w:rFonts w:ascii="宋体" w:eastAsia="宋体" w:hAnsi="宋体" w:cs="宋体" w:hint="eastAsia"/>
                <w:sz w:val="24"/>
                <w:szCs w:val="24"/>
              </w:rPr>
              <w:t>50</w:t>
            </w:r>
            <w:r w:rsidRPr="00103FCF">
              <w:rPr>
                <w:rFonts w:ascii="宋体" w:eastAsia="宋体" w:hAnsi="宋体" w:cs="宋体" w:hint="eastAsia"/>
                <w:sz w:val="24"/>
                <w:szCs w:val="24"/>
              </w:rPr>
              <w:t>dB</w:t>
            </w:r>
            <w:r w:rsidRPr="00103FCF">
              <w:rPr>
                <w:rFonts w:ascii="宋体" w:eastAsia="宋体" w:hAnsi="宋体" w:cs="宋体" w:hint="eastAsia"/>
                <w:sz w:val="24"/>
                <w:szCs w:val="24"/>
              </w:rPr>
              <w:t>，高风速条件下振动幅度≤</w:t>
            </w:r>
            <w:r w:rsidRPr="00103FCF">
              <w:rPr>
                <w:rFonts w:ascii="宋体" w:eastAsia="宋体" w:hAnsi="宋体" w:cs="宋体" w:hint="eastAsia"/>
                <w:sz w:val="24"/>
                <w:szCs w:val="24"/>
              </w:rPr>
              <w:t>5</w:t>
            </w:r>
            <w:r w:rsidRPr="00103FCF">
              <w:rPr>
                <w:rFonts w:ascii="宋体" w:eastAsia="宋体" w:hAnsi="宋体" w:cs="宋体" w:hint="eastAsia"/>
                <w:sz w:val="24"/>
                <w:szCs w:val="24"/>
              </w:rPr>
              <w:t>μ</w:t>
            </w:r>
            <w:r w:rsidRPr="00103FCF">
              <w:rPr>
                <w:rFonts w:ascii="宋体" w:eastAsia="宋体" w:hAnsi="宋体" w:cs="宋体" w:hint="eastAsia"/>
                <w:sz w:val="24"/>
                <w:szCs w:val="24"/>
              </w:rPr>
              <w:t>m</w:t>
            </w:r>
            <w:r w:rsidRPr="00103FCF">
              <w:rPr>
                <w:rFonts w:ascii="宋体" w:eastAsia="宋体" w:hAnsi="宋体" w:cs="宋体" w:hint="eastAsia"/>
                <w:sz w:val="24"/>
                <w:szCs w:val="24"/>
              </w:rPr>
              <w:t>；</w:t>
            </w:r>
          </w:p>
        </w:tc>
      </w:tr>
      <w:tr w:rsidR="00103FCF" w:rsidRPr="00103FCF" w14:paraId="7E8D17C6" w14:textId="77777777" w:rsidTr="00103FCF">
        <w:trPr>
          <w:trHeight w:val="287"/>
        </w:trPr>
        <w:tc>
          <w:tcPr>
            <w:tcW w:w="461" w:type="pct"/>
          </w:tcPr>
          <w:p w14:paraId="061EB4F0" w14:textId="77777777" w:rsidR="000615AD" w:rsidRPr="00103FCF" w:rsidRDefault="00C71DF2">
            <w:pPr>
              <w:ind w:rightChars="-162" w:right="-340" w:firstLineChars="100" w:firstLine="240"/>
              <w:rPr>
                <w:rFonts w:ascii="宋体" w:eastAsia="宋体" w:hAnsi="宋体" w:cs="宋体"/>
                <w:bCs/>
                <w:sz w:val="24"/>
                <w:szCs w:val="24"/>
              </w:rPr>
            </w:pPr>
            <w:r w:rsidRPr="00103FCF">
              <w:rPr>
                <w:rFonts w:ascii="宋体" w:eastAsia="宋体" w:hAnsi="宋体" w:cs="宋体" w:hint="eastAsia"/>
                <w:bCs/>
                <w:sz w:val="24"/>
                <w:szCs w:val="24"/>
              </w:rPr>
              <w:t>2.9</w:t>
            </w:r>
          </w:p>
        </w:tc>
        <w:tc>
          <w:tcPr>
            <w:tcW w:w="4539" w:type="pct"/>
            <w:gridSpan w:val="2"/>
            <w:shd w:val="clear" w:color="auto" w:fill="auto"/>
          </w:tcPr>
          <w:p w14:paraId="7E54EB38" w14:textId="77777777" w:rsidR="000615AD" w:rsidRPr="00103FCF" w:rsidRDefault="00C71DF2">
            <w:pPr>
              <w:rPr>
                <w:rFonts w:ascii="宋体" w:eastAsia="宋体" w:hAnsi="宋体" w:cs="宋体"/>
                <w:sz w:val="24"/>
                <w:szCs w:val="24"/>
              </w:rPr>
            </w:pPr>
            <w:r w:rsidRPr="00103FCF">
              <w:rPr>
                <w:rFonts w:ascii="宋体" w:eastAsia="宋体" w:hAnsi="宋体" w:cs="宋体" w:hint="eastAsia"/>
                <w:sz w:val="24"/>
                <w:szCs w:val="24"/>
              </w:rPr>
              <w:t>配置≥</w:t>
            </w:r>
            <w:r w:rsidRPr="00103FCF">
              <w:rPr>
                <w:rFonts w:ascii="宋体" w:eastAsia="宋体" w:hAnsi="宋体" w:cs="宋体" w:hint="eastAsia"/>
                <w:sz w:val="24"/>
                <w:szCs w:val="24"/>
              </w:rPr>
              <w:t>2</w:t>
            </w:r>
            <w:r w:rsidRPr="00103FCF">
              <w:rPr>
                <w:rFonts w:ascii="宋体" w:eastAsia="宋体" w:hAnsi="宋体" w:cs="宋体" w:hint="eastAsia"/>
                <w:sz w:val="24"/>
                <w:szCs w:val="24"/>
              </w:rPr>
              <w:t>0</w:t>
            </w:r>
            <w:r w:rsidRPr="00103FCF">
              <w:rPr>
                <w:rFonts w:ascii="宋体" w:eastAsia="宋体" w:hAnsi="宋体" w:cs="宋体" w:hint="eastAsia"/>
                <w:sz w:val="24"/>
                <w:szCs w:val="24"/>
              </w:rPr>
              <w:t>寸电脑显示屏，可连接多种相机，屏幕可实现一键切换；</w:t>
            </w:r>
          </w:p>
        </w:tc>
      </w:tr>
      <w:tr w:rsidR="00103FCF" w:rsidRPr="00103FCF" w14:paraId="169B1A47" w14:textId="77777777" w:rsidTr="00103FCF">
        <w:trPr>
          <w:trHeight w:val="287"/>
        </w:trPr>
        <w:tc>
          <w:tcPr>
            <w:tcW w:w="461" w:type="pct"/>
          </w:tcPr>
          <w:p w14:paraId="34852853" w14:textId="77777777" w:rsidR="000615AD" w:rsidRPr="00103FCF" w:rsidRDefault="00C71DF2">
            <w:pPr>
              <w:ind w:rightChars="-162" w:right="-340" w:firstLineChars="100" w:firstLine="240"/>
              <w:rPr>
                <w:rFonts w:ascii="宋体" w:eastAsia="宋体" w:hAnsi="宋体" w:cs="宋体"/>
                <w:bCs/>
                <w:sz w:val="24"/>
                <w:szCs w:val="24"/>
              </w:rPr>
            </w:pPr>
            <w:r w:rsidRPr="00103FCF">
              <w:rPr>
                <w:rFonts w:ascii="宋体" w:eastAsia="宋体" w:hAnsi="宋体" w:cs="宋体" w:hint="eastAsia"/>
                <w:bCs/>
                <w:sz w:val="24"/>
                <w:szCs w:val="24"/>
              </w:rPr>
              <w:t>2.10</w:t>
            </w:r>
          </w:p>
        </w:tc>
        <w:tc>
          <w:tcPr>
            <w:tcW w:w="4539" w:type="pct"/>
            <w:gridSpan w:val="2"/>
            <w:shd w:val="clear" w:color="auto" w:fill="auto"/>
          </w:tcPr>
          <w:p w14:paraId="1A9AB650" w14:textId="77777777" w:rsidR="000615AD" w:rsidRPr="00103FCF" w:rsidRDefault="00C71DF2">
            <w:pPr>
              <w:rPr>
                <w:rFonts w:ascii="宋体" w:eastAsia="宋体" w:hAnsi="宋体" w:cs="宋体"/>
                <w:sz w:val="24"/>
                <w:szCs w:val="24"/>
              </w:rPr>
            </w:pPr>
            <w:r w:rsidRPr="00103FCF">
              <w:rPr>
                <w:rFonts w:ascii="宋体" w:eastAsia="宋体" w:hAnsi="宋体" w:cs="宋体" w:hint="eastAsia"/>
                <w:sz w:val="24"/>
                <w:szCs w:val="24"/>
              </w:rPr>
              <w:t>配置地面支撑结构的机械防震支架，与操作台面隔离，三重防震系统满足多重防震，同时减少来自地面、风机以及人为碰撞产生的振动；</w:t>
            </w:r>
          </w:p>
        </w:tc>
      </w:tr>
      <w:tr w:rsidR="00103FCF" w:rsidRPr="00103FCF" w14:paraId="4A72B8F1" w14:textId="77777777" w:rsidTr="00103FCF">
        <w:trPr>
          <w:trHeight w:val="287"/>
        </w:trPr>
        <w:tc>
          <w:tcPr>
            <w:tcW w:w="461" w:type="pct"/>
          </w:tcPr>
          <w:p w14:paraId="1814243E" w14:textId="77777777" w:rsidR="000615AD" w:rsidRPr="00103FCF" w:rsidRDefault="00C71DF2">
            <w:pPr>
              <w:ind w:rightChars="-162" w:right="-340" w:firstLineChars="100" w:firstLine="240"/>
              <w:rPr>
                <w:rFonts w:ascii="宋体" w:eastAsia="宋体" w:hAnsi="宋体" w:cs="宋体"/>
                <w:bCs/>
                <w:sz w:val="24"/>
                <w:szCs w:val="24"/>
              </w:rPr>
            </w:pPr>
            <w:r w:rsidRPr="00103FCF">
              <w:rPr>
                <w:rFonts w:ascii="宋体" w:eastAsia="宋体" w:hAnsi="宋体" w:cs="宋体" w:hint="eastAsia"/>
                <w:bCs/>
                <w:sz w:val="24"/>
                <w:szCs w:val="24"/>
              </w:rPr>
              <w:t>2.11</w:t>
            </w:r>
          </w:p>
        </w:tc>
        <w:tc>
          <w:tcPr>
            <w:tcW w:w="4539" w:type="pct"/>
            <w:gridSpan w:val="2"/>
            <w:shd w:val="clear" w:color="auto" w:fill="auto"/>
          </w:tcPr>
          <w:p w14:paraId="5249CBEA" w14:textId="77777777" w:rsidR="000615AD" w:rsidRPr="00103FCF" w:rsidRDefault="00C71DF2">
            <w:pPr>
              <w:rPr>
                <w:rFonts w:ascii="宋体" w:eastAsia="宋体" w:hAnsi="宋体" w:cs="宋体"/>
                <w:sz w:val="24"/>
                <w:szCs w:val="24"/>
              </w:rPr>
            </w:pPr>
            <w:r w:rsidRPr="00103FCF">
              <w:rPr>
                <w:rFonts w:ascii="宋体" w:eastAsia="宋体" w:hAnsi="宋体" w:cs="宋体" w:hint="eastAsia"/>
                <w:sz w:val="24"/>
                <w:szCs w:val="24"/>
              </w:rPr>
              <w:t>工作站下方内嵌</w:t>
            </w:r>
            <w:proofErr w:type="gramStart"/>
            <w:r w:rsidRPr="00103FCF">
              <w:rPr>
                <w:rFonts w:ascii="宋体" w:eastAsia="宋体" w:hAnsi="宋体" w:cs="宋体" w:hint="eastAsia"/>
                <w:sz w:val="24"/>
                <w:szCs w:val="24"/>
              </w:rPr>
              <w:t>一</w:t>
            </w:r>
            <w:proofErr w:type="gramEnd"/>
            <w:r w:rsidRPr="00103FCF">
              <w:rPr>
                <w:rFonts w:ascii="宋体" w:eastAsia="宋体" w:hAnsi="宋体" w:cs="宋体" w:hint="eastAsia"/>
                <w:sz w:val="24"/>
                <w:szCs w:val="24"/>
              </w:rPr>
              <w:t>体式电脑主机层架，专用理线通道；</w:t>
            </w:r>
          </w:p>
        </w:tc>
      </w:tr>
      <w:tr w:rsidR="00103FCF" w:rsidRPr="00103FCF" w14:paraId="43D429A6" w14:textId="77777777" w:rsidTr="00103FCF">
        <w:trPr>
          <w:trHeight w:val="287"/>
        </w:trPr>
        <w:tc>
          <w:tcPr>
            <w:tcW w:w="461" w:type="pct"/>
          </w:tcPr>
          <w:p w14:paraId="36BD3A0D" w14:textId="77777777" w:rsidR="000615AD" w:rsidRPr="00103FCF" w:rsidRDefault="00C71DF2">
            <w:pPr>
              <w:ind w:rightChars="-162" w:right="-340" w:firstLineChars="100" w:firstLine="240"/>
              <w:rPr>
                <w:rFonts w:ascii="宋体" w:eastAsia="宋体" w:hAnsi="宋体" w:cs="宋体"/>
                <w:bCs/>
                <w:sz w:val="24"/>
                <w:szCs w:val="24"/>
              </w:rPr>
            </w:pPr>
            <w:r w:rsidRPr="00103FCF">
              <w:rPr>
                <w:rFonts w:ascii="宋体" w:eastAsia="宋体" w:hAnsi="宋体" w:cs="宋体" w:hint="eastAsia"/>
                <w:bCs/>
                <w:sz w:val="24"/>
                <w:szCs w:val="24"/>
              </w:rPr>
              <w:t>2.12</w:t>
            </w:r>
          </w:p>
        </w:tc>
        <w:tc>
          <w:tcPr>
            <w:tcW w:w="4539" w:type="pct"/>
            <w:gridSpan w:val="2"/>
            <w:shd w:val="clear" w:color="auto" w:fill="auto"/>
          </w:tcPr>
          <w:p w14:paraId="743BC043" w14:textId="77777777" w:rsidR="000615AD" w:rsidRPr="00103FCF" w:rsidRDefault="00C71DF2">
            <w:pPr>
              <w:rPr>
                <w:rFonts w:ascii="宋体" w:eastAsia="宋体" w:hAnsi="宋体" w:cs="宋体"/>
                <w:sz w:val="24"/>
                <w:szCs w:val="24"/>
              </w:rPr>
            </w:pPr>
            <w:r w:rsidRPr="00103FCF">
              <w:rPr>
                <w:rFonts w:ascii="宋体" w:eastAsia="宋体" w:hAnsi="宋体" w:cs="宋体" w:hint="eastAsia"/>
                <w:sz w:val="24"/>
                <w:szCs w:val="24"/>
              </w:rPr>
              <w:t>配置≥</w:t>
            </w:r>
            <w:r w:rsidRPr="00103FCF">
              <w:rPr>
                <w:rFonts w:ascii="宋体" w:eastAsia="宋体" w:hAnsi="宋体" w:cs="宋体" w:hint="eastAsia"/>
                <w:sz w:val="24"/>
                <w:szCs w:val="24"/>
              </w:rPr>
              <w:t>7</w:t>
            </w:r>
            <w:r w:rsidRPr="00103FCF">
              <w:rPr>
                <w:rFonts w:ascii="宋体" w:eastAsia="宋体" w:hAnsi="宋体" w:cs="宋体" w:hint="eastAsia"/>
                <w:sz w:val="24"/>
                <w:szCs w:val="24"/>
              </w:rPr>
              <w:t>寸触控显示屏，实时监测仪器的各项参数，并可预约开关机时间、设置风速、滤膜耗材预警等，提供声光报警，并记录详细的报警信息；</w:t>
            </w:r>
          </w:p>
        </w:tc>
      </w:tr>
      <w:tr w:rsidR="00103FCF" w:rsidRPr="00103FCF" w14:paraId="2C2E393F" w14:textId="77777777" w:rsidTr="00103FCF">
        <w:trPr>
          <w:trHeight w:val="287"/>
        </w:trPr>
        <w:tc>
          <w:tcPr>
            <w:tcW w:w="461" w:type="pct"/>
          </w:tcPr>
          <w:p w14:paraId="6A46C651" w14:textId="77777777" w:rsidR="000615AD" w:rsidRPr="00103FCF" w:rsidRDefault="00C71DF2">
            <w:pPr>
              <w:ind w:rightChars="-162" w:right="-340" w:firstLineChars="100" w:firstLine="240"/>
              <w:rPr>
                <w:rFonts w:ascii="宋体" w:eastAsia="宋体" w:hAnsi="宋体" w:cs="宋体"/>
                <w:bCs/>
                <w:sz w:val="24"/>
                <w:szCs w:val="24"/>
              </w:rPr>
            </w:pPr>
            <w:r w:rsidRPr="00103FCF">
              <w:rPr>
                <w:rFonts w:ascii="宋体" w:eastAsia="宋体" w:hAnsi="宋体" w:cs="宋体" w:hint="eastAsia"/>
                <w:bCs/>
                <w:sz w:val="24"/>
                <w:szCs w:val="24"/>
              </w:rPr>
              <w:t>2.13</w:t>
            </w:r>
          </w:p>
        </w:tc>
        <w:tc>
          <w:tcPr>
            <w:tcW w:w="4539" w:type="pct"/>
            <w:gridSpan w:val="2"/>
            <w:shd w:val="clear" w:color="auto" w:fill="auto"/>
          </w:tcPr>
          <w:p w14:paraId="2B64652C" w14:textId="77777777" w:rsidR="000615AD" w:rsidRPr="00103FCF" w:rsidRDefault="00C71DF2">
            <w:pPr>
              <w:rPr>
                <w:rFonts w:ascii="宋体" w:eastAsia="宋体" w:hAnsi="宋体" w:cs="宋体"/>
                <w:sz w:val="24"/>
                <w:szCs w:val="24"/>
              </w:rPr>
            </w:pPr>
            <w:r w:rsidRPr="00103FCF">
              <w:rPr>
                <w:rFonts w:ascii="宋体" w:eastAsia="宋体" w:hAnsi="宋体" w:cs="宋体" w:hint="eastAsia"/>
                <w:sz w:val="24"/>
                <w:szCs w:val="24"/>
              </w:rPr>
              <w:t>工作站进风口和预滤膜设置在工作站后侧；</w:t>
            </w:r>
          </w:p>
        </w:tc>
      </w:tr>
      <w:tr w:rsidR="00103FCF" w:rsidRPr="00103FCF" w14:paraId="49F14657" w14:textId="77777777" w:rsidTr="00103FCF">
        <w:trPr>
          <w:trHeight w:val="287"/>
        </w:trPr>
        <w:tc>
          <w:tcPr>
            <w:tcW w:w="461" w:type="pct"/>
          </w:tcPr>
          <w:p w14:paraId="43D932E9" w14:textId="77777777" w:rsidR="000615AD" w:rsidRPr="00103FCF" w:rsidRDefault="00C71DF2">
            <w:pPr>
              <w:ind w:rightChars="-162" w:right="-340" w:firstLineChars="100" w:firstLine="240"/>
              <w:rPr>
                <w:rFonts w:ascii="宋体" w:eastAsia="宋体" w:hAnsi="宋体" w:cs="宋体"/>
                <w:bCs/>
                <w:sz w:val="24"/>
                <w:szCs w:val="24"/>
              </w:rPr>
            </w:pPr>
            <w:r w:rsidRPr="00103FCF">
              <w:rPr>
                <w:rFonts w:ascii="宋体" w:eastAsia="宋体" w:hAnsi="宋体" w:cs="宋体" w:hint="eastAsia"/>
                <w:bCs/>
                <w:sz w:val="24"/>
                <w:szCs w:val="24"/>
              </w:rPr>
              <w:t>2.14</w:t>
            </w:r>
          </w:p>
        </w:tc>
        <w:tc>
          <w:tcPr>
            <w:tcW w:w="4539" w:type="pct"/>
            <w:gridSpan w:val="2"/>
            <w:shd w:val="clear" w:color="auto" w:fill="auto"/>
          </w:tcPr>
          <w:p w14:paraId="4D7F9666" w14:textId="77777777" w:rsidR="000615AD" w:rsidRPr="00103FCF" w:rsidRDefault="00C71DF2">
            <w:pPr>
              <w:rPr>
                <w:rFonts w:ascii="宋体" w:eastAsia="宋体" w:hAnsi="宋体" w:cs="宋体"/>
                <w:sz w:val="24"/>
                <w:szCs w:val="24"/>
              </w:rPr>
            </w:pPr>
            <w:r w:rsidRPr="00103FCF">
              <w:rPr>
                <w:rFonts w:ascii="宋体" w:eastAsia="宋体" w:hAnsi="宋体" w:cs="宋体" w:hint="eastAsia"/>
                <w:sz w:val="24"/>
                <w:szCs w:val="24"/>
              </w:rPr>
              <w:t>配键盘支架及体视显微镜原厂光源支架</w:t>
            </w:r>
            <w:r w:rsidRPr="00103FCF">
              <w:rPr>
                <w:rFonts w:ascii="宋体" w:eastAsia="宋体" w:hAnsi="宋体" w:cs="宋体" w:hint="eastAsia"/>
                <w:sz w:val="24"/>
                <w:szCs w:val="24"/>
              </w:rPr>
              <w:t>。</w:t>
            </w:r>
          </w:p>
        </w:tc>
      </w:tr>
      <w:tr w:rsidR="00103FCF" w:rsidRPr="00103FCF" w14:paraId="6D9D0E30" w14:textId="77777777" w:rsidTr="00103FCF">
        <w:trPr>
          <w:trHeight w:val="287"/>
        </w:trPr>
        <w:tc>
          <w:tcPr>
            <w:tcW w:w="461" w:type="pct"/>
          </w:tcPr>
          <w:p w14:paraId="4FF3356E" w14:textId="77777777" w:rsidR="000615AD" w:rsidRPr="00103FCF" w:rsidRDefault="00C71DF2">
            <w:pPr>
              <w:ind w:rightChars="-162" w:right="-340" w:firstLineChars="100" w:firstLine="241"/>
              <w:rPr>
                <w:rFonts w:asciiTheme="majorEastAsia" w:eastAsiaTheme="majorEastAsia" w:hAnsiTheme="majorEastAsia"/>
                <w:b/>
                <w:sz w:val="24"/>
                <w:szCs w:val="24"/>
              </w:rPr>
            </w:pPr>
            <w:r w:rsidRPr="00103FCF">
              <w:rPr>
                <w:rFonts w:asciiTheme="majorEastAsia" w:eastAsiaTheme="majorEastAsia" w:hAnsiTheme="majorEastAsia" w:hint="eastAsia"/>
                <w:b/>
                <w:sz w:val="24"/>
                <w:szCs w:val="24"/>
              </w:rPr>
              <w:t>三</w:t>
            </w:r>
          </w:p>
        </w:tc>
        <w:tc>
          <w:tcPr>
            <w:tcW w:w="4539" w:type="pct"/>
            <w:gridSpan w:val="2"/>
          </w:tcPr>
          <w:p w14:paraId="0D8894C6" w14:textId="77777777" w:rsidR="000615AD" w:rsidRPr="00103FCF" w:rsidRDefault="00C71DF2">
            <w:pPr>
              <w:ind w:rightChars="-162" w:right="-340"/>
              <w:jc w:val="center"/>
              <w:rPr>
                <w:rFonts w:asciiTheme="majorEastAsia" w:eastAsiaTheme="majorEastAsia" w:hAnsiTheme="majorEastAsia"/>
                <w:b/>
                <w:sz w:val="24"/>
                <w:szCs w:val="24"/>
              </w:rPr>
            </w:pPr>
            <w:r w:rsidRPr="00103FCF">
              <w:rPr>
                <w:rFonts w:asciiTheme="majorEastAsia" w:eastAsiaTheme="majorEastAsia" w:hAnsiTheme="majorEastAsia" w:hint="eastAsia"/>
                <w:b/>
                <w:sz w:val="24"/>
                <w:szCs w:val="24"/>
              </w:rPr>
              <w:t>主要配置及附件</w:t>
            </w:r>
          </w:p>
        </w:tc>
      </w:tr>
      <w:tr w:rsidR="00103FCF" w:rsidRPr="00103FCF" w14:paraId="7FCCEA48" w14:textId="77777777" w:rsidTr="00103FCF">
        <w:trPr>
          <w:trHeight w:val="308"/>
        </w:trPr>
        <w:tc>
          <w:tcPr>
            <w:tcW w:w="461" w:type="pct"/>
          </w:tcPr>
          <w:p w14:paraId="08730997" w14:textId="77777777" w:rsidR="000615AD" w:rsidRPr="00103FCF" w:rsidRDefault="00C71DF2">
            <w:pPr>
              <w:ind w:rightChars="-162" w:right="-340" w:firstLineChars="100" w:firstLine="240"/>
              <w:rPr>
                <w:rFonts w:asciiTheme="majorEastAsia" w:eastAsiaTheme="majorEastAsia" w:hAnsiTheme="majorEastAsia"/>
                <w:bCs/>
                <w:sz w:val="24"/>
                <w:szCs w:val="24"/>
              </w:rPr>
            </w:pPr>
            <w:r w:rsidRPr="00103FCF"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3.1</w:t>
            </w:r>
          </w:p>
        </w:tc>
        <w:tc>
          <w:tcPr>
            <w:tcW w:w="4539" w:type="pct"/>
            <w:gridSpan w:val="2"/>
          </w:tcPr>
          <w:p w14:paraId="12F10FAB" w14:textId="77777777" w:rsidR="000615AD" w:rsidRPr="00103FCF" w:rsidRDefault="00C71DF2">
            <w:pPr>
              <w:ind w:rightChars="-162" w:right="-340"/>
              <w:rPr>
                <w:rFonts w:asciiTheme="majorEastAsia" w:eastAsiaTheme="majorEastAsia" w:hAnsiTheme="majorEastAsia"/>
                <w:bCs/>
                <w:sz w:val="24"/>
                <w:szCs w:val="24"/>
              </w:rPr>
            </w:pPr>
            <w:r w:rsidRPr="00103FCF">
              <w:rPr>
                <w:rFonts w:ascii="宋体" w:eastAsia="宋体" w:hAnsi="宋体" w:cs="宋体" w:hint="eastAsia"/>
                <w:bCs/>
                <w:sz w:val="24"/>
                <w:szCs w:val="24"/>
              </w:rPr>
              <w:t>主机</w:t>
            </w:r>
            <w:r w:rsidRPr="00103FCF">
              <w:rPr>
                <w:rFonts w:ascii="宋体" w:eastAsia="宋体" w:hAnsi="宋体" w:cs="宋体" w:hint="eastAsia"/>
                <w:bCs/>
                <w:sz w:val="24"/>
                <w:szCs w:val="24"/>
              </w:rPr>
              <w:t xml:space="preserve"> 1 </w:t>
            </w:r>
            <w:r w:rsidRPr="00103FCF">
              <w:rPr>
                <w:rFonts w:ascii="宋体" w:eastAsia="宋体" w:hAnsi="宋体" w:cs="宋体" w:hint="eastAsia"/>
                <w:bCs/>
                <w:sz w:val="24"/>
                <w:szCs w:val="24"/>
              </w:rPr>
              <w:t>套</w:t>
            </w:r>
          </w:p>
        </w:tc>
      </w:tr>
      <w:tr w:rsidR="00103FCF" w:rsidRPr="00103FCF" w14:paraId="40322DE8" w14:textId="77777777" w:rsidTr="00103FCF">
        <w:trPr>
          <w:trHeight w:val="308"/>
        </w:trPr>
        <w:tc>
          <w:tcPr>
            <w:tcW w:w="461" w:type="pct"/>
          </w:tcPr>
          <w:p w14:paraId="0F11C9A9" w14:textId="77777777" w:rsidR="000615AD" w:rsidRPr="00103FCF" w:rsidRDefault="00C71DF2">
            <w:pPr>
              <w:ind w:rightChars="-162" w:right="-340" w:firstLineChars="100" w:firstLine="240"/>
              <w:rPr>
                <w:rFonts w:asciiTheme="majorEastAsia" w:eastAsiaTheme="majorEastAsia" w:hAnsiTheme="majorEastAsia"/>
                <w:bCs/>
                <w:sz w:val="24"/>
                <w:szCs w:val="24"/>
              </w:rPr>
            </w:pPr>
            <w:r w:rsidRPr="00103FCF"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3.2</w:t>
            </w:r>
          </w:p>
        </w:tc>
        <w:tc>
          <w:tcPr>
            <w:tcW w:w="4539" w:type="pct"/>
            <w:gridSpan w:val="2"/>
          </w:tcPr>
          <w:p w14:paraId="29DA0032" w14:textId="77777777" w:rsidR="000615AD" w:rsidRPr="00103FCF" w:rsidRDefault="00C71DF2">
            <w:pPr>
              <w:ind w:rightChars="-162" w:right="-340"/>
              <w:rPr>
                <w:rFonts w:asciiTheme="majorEastAsia" w:eastAsiaTheme="majorEastAsia" w:hAnsiTheme="majorEastAsia"/>
                <w:bCs/>
                <w:sz w:val="24"/>
                <w:szCs w:val="24"/>
              </w:rPr>
            </w:pPr>
            <w:r w:rsidRPr="00103FCF">
              <w:rPr>
                <w:rFonts w:ascii="宋体" w:eastAsia="宋体" w:hAnsi="宋体" w:cs="宋体" w:hint="eastAsia"/>
                <w:bCs/>
                <w:sz w:val="24"/>
                <w:szCs w:val="24"/>
              </w:rPr>
              <w:t>高效过滤器</w:t>
            </w:r>
            <w:r w:rsidRPr="00103FCF">
              <w:rPr>
                <w:rFonts w:ascii="宋体" w:eastAsia="宋体" w:hAnsi="宋体" w:cs="宋体" w:hint="eastAsia"/>
                <w:bCs/>
                <w:sz w:val="24"/>
                <w:szCs w:val="24"/>
              </w:rPr>
              <w:t>5</w:t>
            </w:r>
            <w:r w:rsidRPr="00103FCF">
              <w:rPr>
                <w:rFonts w:ascii="宋体" w:eastAsia="宋体" w:hAnsi="宋体" w:cs="宋体" w:hint="eastAsia"/>
                <w:bCs/>
                <w:sz w:val="24"/>
                <w:szCs w:val="24"/>
              </w:rPr>
              <w:t>个</w:t>
            </w:r>
          </w:p>
        </w:tc>
      </w:tr>
      <w:tr w:rsidR="00103FCF" w:rsidRPr="00103FCF" w14:paraId="36891B2C" w14:textId="77777777" w:rsidTr="00103FCF">
        <w:trPr>
          <w:trHeight w:val="308"/>
        </w:trPr>
        <w:tc>
          <w:tcPr>
            <w:tcW w:w="461" w:type="pct"/>
          </w:tcPr>
          <w:p w14:paraId="2E042530" w14:textId="77777777" w:rsidR="000615AD" w:rsidRPr="00103FCF" w:rsidRDefault="00C71DF2">
            <w:pPr>
              <w:ind w:rightChars="-162" w:right="-340" w:firstLineChars="100" w:firstLine="240"/>
              <w:rPr>
                <w:rFonts w:asciiTheme="majorEastAsia" w:eastAsiaTheme="majorEastAsia" w:hAnsiTheme="majorEastAsia"/>
                <w:bCs/>
                <w:sz w:val="24"/>
                <w:szCs w:val="24"/>
              </w:rPr>
            </w:pPr>
            <w:r w:rsidRPr="00103FCF"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四</w:t>
            </w:r>
          </w:p>
        </w:tc>
        <w:tc>
          <w:tcPr>
            <w:tcW w:w="4539" w:type="pct"/>
            <w:gridSpan w:val="2"/>
          </w:tcPr>
          <w:p w14:paraId="6B5D1721" w14:textId="77777777" w:rsidR="000615AD" w:rsidRPr="00103FCF" w:rsidRDefault="00C71DF2">
            <w:pPr>
              <w:ind w:rightChars="-162" w:right="-340"/>
              <w:jc w:val="center"/>
              <w:rPr>
                <w:rFonts w:asciiTheme="majorEastAsia" w:eastAsiaTheme="majorEastAsia" w:hAnsiTheme="majorEastAsia"/>
                <w:bCs/>
                <w:sz w:val="24"/>
                <w:szCs w:val="24"/>
              </w:rPr>
            </w:pPr>
            <w:r w:rsidRPr="00103FCF">
              <w:rPr>
                <w:rFonts w:asciiTheme="majorEastAsia" w:eastAsiaTheme="majorEastAsia" w:hAnsiTheme="majorEastAsia" w:hint="eastAsia"/>
                <w:b/>
                <w:sz w:val="24"/>
                <w:szCs w:val="24"/>
              </w:rPr>
              <w:t>售后服务要求</w:t>
            </w:r>
          </w:p>
        </w:tc>
      </w:tr>
      <w:tr w:rsidR="00103FCF" w:rsidRPr="00103FCF" w14:paraId="2276B1BA" w14:textId="77777777" w:rsidTr="00103FCF">
        <w:trPr>
          <w:trHeight w:val="308"/>
        </w:trPr>
        <w:tc>
          <w:tcPr>
            <w:tcW w:w="461" w:type="pct"/>
          </w:tcPr>
          <w:p w14:paraId="45C72A73" w14:textId="77777777" w:rsidR="000615AD" w:rsidRPr="00103FCF" w:rsidRDefault="00C71DF2">
            <w:pPr>
              <w:ind w:rightChars="-162" w:right="-340" w:firstLineChars="100" w:firstLine="240"/>
              <w:rPr>
                <w:rFonts w:asciiTheme="majorEastAsia" w:eastAsiaTheme="majorEastAsia" w:hAnsiTheme="majorEastAsia"/>
                <w:bCs/>
                <w:sz w:val="24"/>
                <w:szCs w:val="24"/>
              </w:rPr>
            </w:pPr>
            <w:r w:rsidRPr="00103FCF"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4.1</w:t>
            </w:r>
          </w:p>
        </w:tc>
        <w:tc>
          <w:tcPr>
            <w:tcW w:w="4539" w:type="pct"/>
            <w:gridSpan w:val="2"/>
          </w:tcPr>
          <w:p w14:paraId="4BF3B875" w14:textId="77777777" w:rsidR="000615AD" w:rsidRPr="00103FCF" w:rsidRDefault="00C71DF2">
            <w:pPr>
              <w:ind w:rightChars="-162" w:right="-340"/>
              <w:rPr>
                <w:rFonts w:asciiTheme="majorEastAsia" w:eastAsiaTheme="majorEastAsia" w:hAnsiTheme="majorEastAsia"/>
                <w:b/>
                <w:sz w:val="24"/>
                <w:szCs w:val="24"/>
              </w:rPr>
            </w:pPr>
            <w:r w:rsidRPr="00103FCF"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原厂质保期不少于（</w:t>
            </w:r>
            <w:r w:rsidRPr="00103FCF"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 xml:space="preserve"> 5 </w:t>
            </w:r>
            <w:r w:rsidRPr="00103FCF"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）年</w:t>
            </w:r>
            <w:r w:rsidRPr="00103FCF"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 xml:space="preserve">                           </w:t>
            </w:r>
            <w:bookmarkStart w:id="0" w:name="_GoBack"/>
            <w:bookmarkEnd w:id="0"/>
          </w:p>
        </w:tc>
      </w:tr>
      <w:tr w:rsidR="00103FCF" w:rsidRPr="00103FCF" w14:paraId="18905C16" w14:textId="77777777" w:rsidTr="00103FCF">
        <w:trPr>
          <w:trHeight w:val="308"/>
        </w:trPr>
        <w:tc>
          <w:tcPr>
            <w:tcW w:w="461" w:type="pct"/>
          </w:tcPr>
          <w:p w14:paraId="4ECF50F2" w14:textId="77777777" w:rsidR="000615AD" w:rsidRPr="00103FCF" w:rsidRDefault="00C71DF2">
            <w:pPr>
              <w:ind w:rightChars="-162" w:right="-340" w:firstLineChars="100" w:firstLine="240"/>
              <w:rPr>
                <w:rFonts w:asciiTheme="majorEastAsia" w:eastAsiaTheme="majorEastAsia" w:hAnsiTheme="majorEastAsia"/>
                <w:bCs/>
                <w:sz w:val="24"/>
                <w:szCs w:val="24"/>
              </w:rPr>
            </w:pPr>
            <w:r w:rsidRPr="00103FCF"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4.2</w:t>
            </w:r>
          </w:p>
        </w:tc>
        <w:tc>
          <w:tcPr>
            <w:tcW w:w="4539" w:type="pct"/>
            <w:gridSpan w:val="2"/>
          </w:tcPr>
          <w:p w14:paraId="04657750" w14:textId="77777777" w:rsidR="000615AD" w:rsidRPr="00103FCF" w:rsidRDefault="00C71DF2">
            <w:pPr>
              <w:ind w:rightChars="20" w:right="42"/>
              <w:rPr>
                <w:rFonts w:asciiTheme="majorEastAsia" w:eastAsiaTheme="majorEastAsia" w:hAnsiTheme="majorEastAsia"/>
                <w:bCs/>
                <w:sz w:val="24"/>
                <w:szCs w:val="24"/>
              </w:rPr>
            </w:pPr>
            <w:r w:rsidRPr="00103FCF">
              <w:rPr>
                <w:rFonts w:ascii="宋体" w:eastAsia="宋体" w:hAnsi="宋体" w:cs="宋体" w:hint="eastAsia"/>
                <w:sz w:val="24"/>
                <w:szCs w:val="24"/>
              </w:rPr>
              <w:t>大型设备（单价≥</w:t>
            </w:r>
            <w:r w:rsidRPr="00103FCF">
              <w:rPr>
                <w:rFonts w:ascii="宋体" w:eastAsia="宋体" w:hAnsi="宋体" w:cs="宋体" w:hint="eastAsia"/>
                <w:sz w:val="24"/>
                <w:szCs w:val="24"/>
              </w:rPr>
              <w:t>10</w:t>
            </w:r>
            <w:r w:rsidRPr="00103FCF">
              <w:rPr>
                <w:rFonts w:ascii="宋体" w:eastAsia="宋体" w:hAnsi="宋体" w:cs="宋体" w:hint="eastAsia"/>
                <w:sz w:val="24"/>
                <w:szCs w:val="24"/>
              </w:rPr>
              <w:t>万元）、特种设备、强制计量设备、急救及生命支持类设备、</w:t>
            </w:r>
            <w:proofErr w:type="gramStart"/>
            <w:r w:rsidRPr="00103FCF">
              <w:rPr>
                <w:rFonts w:ascii="宋体" w:eastAsia="宋体" w:hAnsi="宋体" w:cs="宋体" w:hint="eastAsia"/>
                <w:sz w:val="24"/>
                <w:szCs w:val="24"/>
              </w:rPr>
              <w:t>院感及</w:t>
            </w:r>
            <w:proofErr w:type="gramEnd"/>
            <w:r w:rsidRPr="00103FCF">
              <w:rPr>
                <w:rFonts w:ascii="宋体" w:eastAsia="宋体" w:hAnsi="宋体" w:cs="宋体" w:hint="eastAsia"/>
                <w:sz w:val="24"/>
                <w:szCs w:val="24"/>
              </w:rPr>
              <w:t>生物安全相关设备等，</w:t>
            </w:r>
            <w:r w:rsidRPr="00103FCF">
              <w:rPr>
                <w:rFonts w:ascii="宋体" w:eastAsia="宋体" w:hAnsi="宋体" w:cs="宋体" w:hint="eastAsia"/>
                <w:sz w:val="24"/>
                <w:szCs w:val="24"/>
              </w:rPr>
              <w:t>供应商应根据要求负责设备检测，</w:t>
            </w:r>
            <w:r w:rsidRPr="00103FCF">
              <w:rPr>
                <w:rFonts w:ascii="宋体" w:eastAsia="宋体" w:hAnsi="宋体" w:cs="宋体" w:hint="eastAsia"/>
                <w:sz w:val="24"/>
                <w:szCs w:val="24"/>
              </w:rPr>
              <w:t>验收时需提供</w:t>
            </w:r>
            <w:r w:rsidRPr="00103FCF">
              <w:rPr>
                <w:rFonts w:ascii="宋体" w:eastAsia="宋体" w:hAnsi="宋体" w:cs="宋体" w:hint="eastAsia"/>
                <w:sz w:val="24"/>
                <w:szCs w:val="24"/>
              </w:rPr>
              <w:t>经采购人认可的且具有资质的检测机构出具的</w:t>
            </w:r>
            <w:r w:rsidRPr="00103FCF">
              <w:rPr>
                <w:rFonts w:ascii="宋体" w:eastAsia="宋体" w:hAnsi="宋体" w:cs="宋体" w:hint="eastAsia"/>
                <w:sz w:val="24"/>
                <w:szCs w:val="24"/>
              </w:rPr>
              <w:t>检测合格报告</w:t>
            </w:r>
          </w:p>
        </w:tc>
      </w:tr>
      <w:tr w:rsidR="00103FCF" w:rsidRPr="00103FCF" w14:paraId="0EA7E65E" w14:textId="77777777" w:rsidTr="00103FCF">
        <w:trPr>
          <w:trHeight w:val="308"/>
        </w:trPr>
        <w:tc>
          <w:tcPr>
            <w:tcW w:w="461" w:type="pct"/>
          </w:tcPr>
          <w:p w14:paraId="7D928CE4" w14:textId="77777777" w:rsidR="000615AD" w:rsidRPr="00103FCF" w:rsidRDefault="00C71DF2">
            <w:pPr>
              <w:ind w:rightChars="-162" w:right="-340" w:firstLineChars="100" w:firstLine="240"/>
              <w:rPr>
                <w:rFonts w:asciiTheme="majorEastAsia" w:eastAsiaTheme="majorEastAsia" w:hAnsiTheme="majorEastAsia"/>
                <w:bCs/>
                <w:sz w:val="24"/>
                <w:szCs w:val="24"/>
              </w:rPr>
            </w:pPr>
            <w:r w:rsidRPr="00103FCF"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4.3</w:t>
            </w:r>
          </w:p>
        </w:tc>
        <w:tc>
          <w:tcPr>
            <w:tcW w:w="4539" w:type="pct"/>
            <w:gridSpan w:val="2"/>
          </w:tcPr>
          <w:p w14:paraId="46580406" w14:textId="77777777" w:rsidR="000615AD" w:rsidRPr="00103FCF" w:rsidRDefault="00C71DF2">
            <w:pPr>
              <w:ind w:rightChars="20" w:right="42"/>
              <w:rPr>
                <w:rFonts w:asciiTheme="majorEastAsia" w:eastAsiaTheme="majorEastAsia" w:hAnsiTheme="majorEastAsia"/>
                <w:bCs/>
                <w:sz w:val="24"/>
                <w:szCs w:val="24"/>
              </w:rPr>
            </w:pPr>
            <w:r w:rsidRPr="00103FCF">
              <w:rPr>
                <w:rFonts w:ascii="宋体" w:eastAsia="宋体" w:hAnsi="宋体" w:cs="宋体" w:hint="eastAsia"/>
                <w:sz w:val="24"/>
                <w:szCs w:val="24"/>
              </w:rPr>
              <w:t>设备实现与院内信息系统（如</w:t>
            </w:r>
            <w:r w:rsidRPr="00103FCF">
              <w:rPr>
                <w:rFonts w:ascii="宋体" w:eastAsia="宋体" w:hAnsi="宋体" w:cs="宋体" w:hint="eastAsia"/>
                <w:sz w:val="24"/>
                <w:szCs w:val="24"/>
              </w:rPr>
              <w:t>HIS</w:t>
            </w:r>
            <w:r w:rsidRPr="00103FCF">
              <w:rPr>
                <w:rFonts w:ascii="宋体" w:eastAsia="宋体" w:hAnsi="宋体" w:cs="宋体" w:hint="eastAsia"/>
                <w:sz w:val="24"/>
                <w:szCs w:val="24"/>
              </w:rPr>
              <w:t>、</w:t>
            </w:r>
            <w:r w:rsidRPr="00103FCF">
              <w:rPr>
                <w:rFonts w:ascii="宋体" w:eastAsia="宋体" w:hAnsi="宋体" w:cs="宋体" w:hint="eastAsia"/>
                <w:sz w:val="24"/>
                <w:szCs w:val="24"/>
              </w:rPr>
              <w:t>LIS</w:t>
            </w:r>
            <w:r w:rsidRPr="00103FCF">
              <w:rPr>
                <w:rFonts w:ascii="宋体" w:eastAsia="宋体" w:hAnsi="宋体" w:cs="宋体" w:hint="eastAsia"/>
                <w:sz w:val="24"/>
                <w:szCs w:val="24"/>
              </w:rPr>
              <w:t>、</w:t>
            </w:r>
            <w:r w:rsidRPr="00103FCF">
              <w:rPr>
                <w:rFonts w:ascii="宋体" w:eastAsia="宋体" w:hAnsi="宋体" w:cs="宋体" w:hint="eastAsia"/>
                <w:sz w:val="24"/>
                <w:szCs w:val="24"/>
              </w:rPr>
              <w:t>PACS</w:t>
            </w:r>
            <w:r w:rsidRPr="00103FCF">
              <w:rPr>
                <w:rFonts w:ascii="宋体" w:eastAsia="宋体" w:hAnsi="宋体" w:cs="宋体" w:hint="eastAsia"/>
                <w:sz w:val="24"/>
                <w:szCs w:val="24"/>
              </w:rPr>
              <w:t>等）的无缝对接，接入方案要求支持标准数据接口（如</w:t>
            </w:r>
            <w:r w:rsidRPr="00103FCF">
              <w:rPr>
                <w:rFonts w:ascii="宋体" w:eastAsia="宋体" w:hAnsi="宋体" w:cs="宋体" w:hint="eastAsia"/>
                <w:sz w:val="24"/>
                <w:szCs w:val="24"/>
              </w:rPr>
              <w:t>HL7</w:t>
            </w:r>
            <w:r w:rsidRPr="00103FCF">
              <w:rPr>
                <w:rFonts w:ascii="宋体" w:eastAsia="宋体" w:hAnsi="宋体" w:cs="宋体" w:hint="eastAsia"/>
                <w:sz w:val="24"/>
                <w:szCs w:val="24"/>
              </w:rPr>
              <w:t>、</w:t>
            </w:r>
            <w:r w:rsidRPr="00103FCF">
              <w:rPr>
                <w:rFonts w:ascii="宋体" w:eastAsia="宋体" w:hAnsi="宋体" w:cs="宋体" w:hint="eastAsia"/>
                <w:sz w:val="24"/>
                <w:szCs w:val="24"/>
              </w:rPr>
              <w:t>DICOM</w:t>
            </w:r>
            <w:r w:rsidRPr="00103FCF">
              <w:rPr>
                <w:rFonts w:ascii="宋体" w:eastAsia="宋体" w:hAnsi="宋体" w:cs="宋体" w:hint="eastAsia"/>
                <w:sz w:val="24"/>
                <w:szCs w:val="24"/>
              </w:rPr>
              <w:t>），并提供开放</w:t>
            </w:r>
            <w:r w:rsidRPr="00103FCF">
              <w:rPr>
                <w:rFonts w:ascii="宋体" w:eastAsia="宋体" w:hAnsi="宋体" w:cs="宋体" w:hint="eastAsia"/>
                <w:sz w:val="24"/>
                <w:szCs w:val="24"/>
              </w:rPr>
              <w:t>API</w:t>
            </w:r>
            <w:r w:rsidRPr="00103FCF">
              <w:rPr>
                <w:rFonts w:ascii="宋体" w:eastAsia="宋体" w:hAnsi="宋体" w:cs="宋体" w:hint="eastAsia"/>
                <w:sz w:val="24"/>
                <w:szCs w:val="24"/>
              </w:rPr>
              <w:t>文档，确保兼容性与数据互通</w:t>
            </w:r>
            <w:r w:rsidRPr="00103FCF">
              <w:rPr>
                <w:rFonts w:ascii="宋体" w:eastAsia="宋体" w:hAnsi="宋体" w:cs="宋体" w:hint="eastAsia"/>
                <w:sz w:val="24"/>
                <w:szCs w:val="24"/>
              </w:rPr>
              <w:t>，同时，设备</w:t>
            </w:r>
            <w:proofErr w:type="gramStart"/>
            <w:r w:rsidRPr="00103FCF">
              <w:rPr>
                <w:rFonts w:ascii="宋体" w:eastAsia="宋体" w:hAnsi="宋体" w:cs="宋体" w:hint="eastAsia"/>
                <w:sz w:val="24"/>
                <w:szCs w:val="24"/>
              </w:rPr>
              <w:t>需支持</w:t>
            </w:r>
            <w:proofErr w:type="gramEnd"/>
            <w:r w:rsidRPr="00103FCF">
              <w:rPr>
                <w:rFonts w:ascii="宋体" w:eastAsia="宋体" w:hAnsi="宋体" w:cs="宋体" w:hint="eastAsia"/>
                <w:sz w:val="24"/>
                <w:szCs w:val="24"/>
              </w:rPr>
              <w:t>远程监控与维护功能</w:t>
            </w:r>
            <w:r w:rsidRPr="00103FCF">
              <w:rPr>
                <w:rFonts w:ascii="宋体" w:eastAsia="宋体" w:hAnsi="宋体" w:cs="宋体" w:hint="eastAsia"/>
                <w:sz w:val="24"/>
                <w:szCs w:val="24"/>
              </w:rPr>
              <w:t>，具备良好的扩展性以满足后续升级需求；提供对接方案；若设备有信息系统接口，全部免费开放（如需）</w:t>
            </w:r>
          </w:p>
        </w:tc>
      </w:tr>
      <w:tr w:rsidR="00103FCF" w:rsidRPr="00103FCF" w14:paraId="1B020241" w14:textId="77777777" w:rsidTr="00103FCF">
        <w:trPr>
          <w:trHeight w:val="308"/>
        </w:trPr>
        <w:tc>
          <w:tcPr>
            <w:tcW w:w="461" w:type="pct"/>
          </w:tcPr>
          <w:p w14:paraId="53123463" w14:textId="77777777" w:rsidR="000615AD" w:rsidRPr="00103FCF" w:rsidRDefault="00C71DF2">
            <w:pPr>
              <w:ind w:rightChars="-162" w:right="-340" w:firstLineChars="100" w:firstLine="240"/>
              <w:rPr>
                <w:rFonts w:asciiTheme="majorEastAsia" w:eastAsiaTheme="majorEastAsia" w:hAnsiTheme="majorEastAsia"/>
                <w:bCs/>
                <w:sz w:val="24"/>
                <w:szCs w:val="24"/>
              </w:rPr>
            </w:pPr>
            <w:r w:rsidRPr="00103FCF"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4.4</w:t>
            </w:r>
          </w:p>
        </w:tc>
        <w:tc>
          <w:tcPr>
            <w:tcW w:w="4539" w:type="pct"/>
            <w:gridSpan w:val="2"/>
          </w:tcPr>
          <w:p w14:paraId="5A02B1D8" w14:textId="77777777" w:rsidR="000615AD" w:rsidRPr="00103FCF" w:rsidRDefault="00C71DF2">
            <w:pPr>
              <w:ind w:rightChars="-162" w:right="-340"/>
              <w:rPr>
                <w:rFonts w:asciiTheme="majorEastAsia" w:eastAsiaTheme="majorEastAsia" w:hAnsiTheme="majorEastAsia"/>
                <w:bCs/>
                <w:sz w:val="24"/>
                <w:szCs w:val="24"/>
              </w:rPr>
            </w:pPr>
            <w:r w:rsidRPr="00103FCF"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其他：</w:t>
            </w:r>
          </w:p>
        </w:tc>
      </w:tr>
    </w:tbl>
    <w:p w14:paraId="610F4B77" w14:textId="77777777" w:rsidR="000615AD" w:rsidRDefault="000615AD">
      <w:pPr>
        <w:spacing w:line="360" w:lineRule="auto"/>
        <w:rPr>
          <w:sz w:val="24"/>
          <w:szCs w:val="24"/>
          <w:u w:val="single"/>
        </w:rPr>
      </w:pPr>
    </w:p>
    <w:sectPr w:rsidR="000615AD" w:rsidSect="00103FCF">
      <w:pgSz w:w="11906" w:h="16838"/>
      <w:pgMar w:top="1021" w:right="1797" w:bottom="1021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219EFD8" w14:textId="77777777" w:rsidR="00C71DF2" w:rsidRDefault="00C71DF2" w:rsidP="00103FCF">
      <w:r>
        <w:separator/>
      </w:r>
    </w:p>
  </w:endnote>
  <w:endnote w:type="continuationSeparator" w:id="0">
    <w:p w14:paraId="7E1B8211" w14:textId="77777777" w:rsidR="00C71DF2" w:rsidRDefault="00C71DF2" w:rsidP="00103F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A5E220D" w14:textId="77777777" w:rsidR="00C71DF2" w:rsidRDefault="00C71DF2" w:rsidP="00103FCF">
      <w:r>
        <w:separator/>
      </w:r>
    </w:p>
  </w:footnote>
  <w:footnote w:type="continuationSeparator" w:id="0">
    <w:p w14:paraId="1570B5BF" w14:textId="77777777" w:rsidR="00C71DF2" w:rsidRDefault="00C71DF2" w:rsidP="00103FC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SystemFonts/>
  <w:proofState w:spelling="clean" w:grammar="clean"/>
  <w:defaultTabStop w:val="420"/>
  <w:drawingGridVerticalSpacing w:val="156"/>
  <w:noPunctuationKerning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Y0ZGRiYTRiMWExMDNkMzFjY2IzOTdmMzc1ZjZhYmQifQ=="/>
  </w:docVars>
  <w:rsids>
    <w:rsidRoot w:val="7B28549C"/>
    <w:rsid w:val="000615AD"/>
    <w:rsid w:val="00103FCF"/>
    <w:rsid w:val="00C71DF2"/>
    <w:rsid w:val="037A0C10"/>
    <w:rsid w:val="052559B4"/>
    <w:rsid w:val="06CC6306"/>
    <w:rsid w:val="07A70F85"/>
    <w:rsid w:val="099077F7"/>
    <w:rsid w:val="0A92679B"/>
    <w:rsid w:val="0B876571"/>
    <w:rsid w:val="0BB440E1"/>
    <w:rsid w:val="0F2C1D70"/>
    <w:rsid w:val="0F4F6316"/>
    <w:rsid w:val="10477E7E"/>
    <w:rsid w:val="1193442A"/>
    <w:rsid w:val="12F84E51"/>
    <w:rsid w:val="1735574E"/>
    <w:rsid w:val="1ADC4941"/>
    <w:rsid w:val="1E7E424B"/>
    <w:rsid w:val="208E5D79"/>
    <w:rsid w:val="24303C58"/>
    <w:rsid w:val="26651C51"/>
    <w:rsid w:val="27BA4183"/>
    <w:rsid w:val="28331C1B"/>
    <w:rsid w:val="2DF5287E"/>
    <w:rsid w:val="2EE34571"/>
    <w:rsid w:val="2F97368F"/>
    <w:rsid w:val="2FB76FDC"/>
    <w:rsid w:val="30572F78"/>
    <w:rsid w:val="34480AEF"/>
    <w:rsid w:val="38A03D8B"/>
    <w:rsid w:val="397F500E"/>
    <w:rsid w:val="3A0F04FD"/>
    <w:rsid w:val="3F7D2814"/>
    <w:rsid w:val="3FBA6DA0"/>
    <w:rsid w:val="40000B87"/>
    <w:rsid w:val="40786713"/>
    <w:rsid w:val="4207575F"/>
    <w:rsid w:val="443B2CEC"/>
    <w:rsid w:val="44C578EC"/>
    <w:rsid w:val="45743505"/>
    <w:rsid w:val="4A946440"/>
    <w:rsid w:val="4AB27C27"/>
    <w:rsid w:val="4AFB588F"/>
    <w:rsid w:val="4F361873"/>
    <w:rsid w:val="5118618C"/>
    <w:rsid w:val="51D0666D"/>
    <w:rsid w:val="52DE5473"/>
    <w:rsid w:val="568B66ED"/>
    <w:rsid w:val="59CE33A8"/>
    <w:rsid w:val="59D64973"/>
    <w:rsid w:val="5A6076D7"/>
    <w:rsid w:val="5A6A4D3D"/>
    <w:rsid w:val="5BB87046"/>
    <w:rsid w:val="5F7056A6"/>
    <w:rsid w:val="5F7F3B89"/>
    <w:rsid w:val="61386D43"/>
    <w:rsid w:val="663336A5"/>
    <w:rsid w:val="66D23DE2"/>
    <w:rsid w:val="67212ADF"/>
    <w:rsid w:val="69DB0917"/>
    <w:rsid w:val="6A1D6AD4"/>
    <w:rsid w:val="6E873EA7"/>
    <w:rsid w:val="70326D5C"/>
    <w:rsid w:val="72901CD2"/>
    <w:rsid w:val="73691968"/>
    <w:rsid w:val="7B28549C"/>
    <w:rsid w:val="7B41219D"/>
    <w:rsid w:val="7BD96243"/>
    <w:rsid w:val="7FA04B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Grid" w:qFormat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qFormat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Strong"/>
    <w:basedOn w:val="a0"/>
    <w:qFormat/>
    <w:rPr>
      <w:b/>
    </w:rPr>
  </w:style>
  <w:style w:type="paragraph" w:styleId="a5">
    <w:name w:val="header"/>
    <w:basedOn w:val="a"/>
    <w:link w:val="Char"/>
    <w:rsid w:val="00103FC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5"/>
    <w:rsid w:val="00103FCF"/>
    <w:rPr>
      <w:rFonts w:asciiTheme="minorHAnsi" w:eastAsiaTheme="minorEastAsia" w:hAnsiTheme="minorHAnsi" w:cstheme="minorBidi"/>
      <w:kern w:val="2"/>
      <w:sz w:val="18"/>
      <w:szCs w:val="18"/>
    </w:rPr>
  </w:style>
  <w:style w:type="paragraph" w:styleId="a6">
    <w:name w:val="footer"/>
    <w:basedOn w:val="a"/>
    <w:link w:val="Char0"/>
    <w:rsid w:val="00103FC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6"/>
    <w:rsid w:val="00103FCF"/>
    <w:rPr>
      <w:rFonts w:asciiTheme="minorHAnsi" w:eastAsiaTheme="minorEastAsia" w:hAnsiTheme="minorHAnsi" w:cstheme="minorBidi"/>
      <w:kern w:val="2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Grid" w:qFormat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qFormat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Strong"/>
    <w:basedOn w:val="a0"/>
    <w:qFormat/>
    <w:rPr>
      <w:b/>
    </w:rPr>
  </w:style>
  <w:style w:type="paragraph" w:styleId="a5">
    <w:name w:val="header"/>
    <w:basedOn w:val="a"/>
    <w:link w:val="Char"/>
    <w:rsid w:val="00103FC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5"/>
    <w:rsid w:val="00103FCF"/>
    <w:rPr>
      <w:rFonts w:asciiTheme="minorHAnsi" w:eastAsiaTheme="minorEastAsia" w:hAnsiTheme="minorHAnsi" w:cstheme="minorBidi"/>
      <w:kern w:val="2"/>
      <w:sz w:val="18"/>
      <w:szCs w:val="18"/>
    </w:rPr>
  </w:style>
  <w:style w:type="paragraph" w:styleId="a6">
    <w:name w:val="footer"/>
    <w:basedOn w:val="a"/>
    <w:link w:val="Char0"/>
    <w:rsid w:val="00103FC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6"/>
    <w:rsid w:val="00103FCF"/>
    <w:rPr>
      <w:rFonts w:asciiTheme="minorHAnsi" w:eastAsiaTheme="minorEastAsia" w:hAnsiTheme="minorHAnsi" w:cstheme="min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193</Words>
  <Characters>1103</Characters>
  <Application>Microsoft Office Word</Application>
  <DocSecurity>0</DocSecurity>
  <Lines>9</Lines>
  <Paragraphs>2</Paragraphs>
  <ScaleCrop>false</ScaleCrop>
  <Company/>
  <LinksUpToDate>false</LinksUpToDate>
  <CharactersWithSpaces>1294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蚂蚁</dc:creator>
  <cp:lastModifiedBy>hp</cp:lastModifiedBy>
  <cp:revision>2</cp:revision>
  <cp:lastPrinted>2025-12-15T01:42:00Z</cp:lastPrinted>
  <dcterms:created xsi:type="dcterms:W3CDTF">2023-10-19T02:31:00Z</dcterms:created>
  <dcterms:modified xsi:type="dcterms:W3CDTF">2025-12-19T03:10:00Z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2052-12.1.0.24034</vt:lpwstr>
  </property>
  <property fmtid="{D5CDD505-2E9C-101B-9397-08002B2CF9AE}" pid="3" name="ICV">
    <vt:lpwstr>6E607A06DDDC438B844E9E3BB40909E5_13</vt:lpwstr>
  </property>
  <property fmtid="{D5CDD505-2E9C-101B-9397-08002B2CF9AE}" pid="4" name="KSOTemplateDocerSaveRecord">
    <vt:lpwstr>eyJoZGlkIjoiZTY0ZGRiYTRiMWExMDNkMzFjY2IzOTdmMzc1ZjZhYmQiLCJ1c2VySWQiOiI5NjY0ODI2MTIifQ==</vt:lpwstr>
  </property>
</Properties>
</file>