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6943B3" w14:textId="2B68A9AA" w:rsidR="00D37CFE" w:rsidRPr="00D37CFE" w:rsidRDefault="00D37CFE" w:rsidP="00D37CFE">
      <w:pPr>
        <w:widowControl/>
        <w:shd w:val="clear" w:color="auto" w:fill="FFFFFF"/>
        <w:spacing w:before="480" w:after="240" w:line="450" w:lineRule="atLeast"/>
        <w:jc w:val="left"/>
        <w:outlineLvl w:val="2"/>
        <w:rPr>
          <w:rFonts w:ascii="Segoe UI" w:eastAsia="宋体" w:hAnsi="Segoe UI" w:cs="Segoe UI"/>
          <w:b/>
          <w:bCs/>
          <w:color w:val="0F1115"/>
          <w:kern w:val="0"/>
          <w:sz w:val="30"/>
          <w:szCs w:val="30"/>
          <w14:ligatures w14:val="none"/>
        </w:rPr>
      </w:pPr>
      <w:r w:rsidRPr="00D37CFE">
        <w:rPr>
          <w:rFonts w:ascii="Segoe UI" w:eastAsia="宋体" w:hAnsi="Segoe UI" w:cs="Segoe UI"/>
          <w:b/>
          <w:bCs/>
          <w:color w:val="0F1115"/>
          <w:kern w:val="0"/>
          <w:sz w:val="30"/>
          <w:szCs w:val="30"/>
          <w14:ligatures w14:val="none"/>
        </w:rPr>
        <w:t>电镜检测服务</w:t>
      </w:r>
      <w:r w:rsidR="00F94B07">
        <w:rPr>
          <w:rFonts w:ascii="Segoe UI" w:eastAsia="宋体" w:hAnsi="Segoe UI" w:cs="Segoe UI" w:hint="eastAsia"/>
          <w:b/>
          <w:bCs/>
          <w:color w:val="0F1115"/>
          <w:kern w:val="0"/>
          <w:sz w:val="30"/>
          <w:szCs w:val="30"/>
          <w14:ligatures w14:val="none"/>
        </w:rPr>
        <w:t>初步</w:t>
      </w:r>
      <w:bookmarkStart w:id="0" w:name="_GoBack"/>
      <w:bookmarkEnd w:id="0"/>
      <w:r w:rsidRPr="00D37CFE">
        <w:rPr>
          <w:rFonts w:ascii="Segoe UI" w:eastAsia="宋体" w:hAnsi="Segoe UI" w:cs="Segoe UI"/>
          <w:b/>
          <w:bCs/>
          <w:color w:val="0F1115"/>
          <w:kern w:val="0"/>
          <w:sz w:val="30"/>
          <w:szCs w:val="30"/>
          <w14:ligatures w14:val="none"/>
        </w:rPr>
        <w:t>技术参数与要求</w:t>
      </w:r>
    </w:p>
    <w:p w14:paraId="6983D48A" w14:textId="77777777" w:rsidR="00D37CFE" w:rsidRDefault="00D37CFE" w:rsidP="00D37CFE">
      <w:r>
        <w:rPr>
          <w:rFonts w:hint="eastAsia"/>
        </w:rPr>
        <w:t>一、 资质与认证要求</w:t>
      </w:r>
    </w:p>
    <w:p w14:paraId="4E0CE077" w14:textId="401F39EB" w:rsidR="00D37CFE" w:rsidRDefault="00D37CFE" w:rsidP="00D37CFE">
      <w:r>
        <w:rPr>
          <w:rFonts w:hint="eastAsia"/>
        </w:rPr>
        <w:t>实验室必须具备开展电镜检测的相关资质</w:t>
      </w:r>
      <w:r w:rsidR="004B7BE3" w:rsidRPr="007C3943">
        <w:rPr>
          <w:rFonts w:hint="eastAsia"/>
        </w:rPr>
        <w:t>（提供证明材料）</w:t>
      </w:r>
      <w:r w:rsidRPr="007C3943">
        <w:rPr>
          <w:rFonts w:hint="eastAsia"/>
        </w:rPr>
        <w:t>，</w:t>
      </w:r>
      <w:r>
        <w:rPr>
          <w:rFonts w:hint="eastAsia"/>
        </w:rPr>
        <w:t>并提供如ISO15189、CMA（中国计量认证）等国家或国际认可的质量管理体系认证证书复印件。</w:t>
      </w:r>
    </w:p>
    <w:p w14:paraId="38D44238" w14:textId="77777777" w:rsidR="00D37CFE" w:rsidRDefault="00D37CFE" w:rsidP="00D37CFE"/>
    <w:p w14:paraId="6E43304F" w14:textId="77777777" w:rsidR="00D37CFE" w:rsidRDefault="00D37CFE" w:rsidP="00D37CFE">
      <w:r>
        <w:rPr>
          <w:rFonts w:hint="eastAsia"/>
        </w:rPr>
        <w:t>二、 专业团队与诊断能力</w:t>
      </w:r>
    </w:p>
    <w:p w14:paraId="22A134B2" w14:textId="3A8695A0" w:rsidR="00D37CFE" w:rsidRDefault="00D37CFE" w:rsidP="00D37CFE">
      <w:r>
        <w:rPr>
          <w:rFonts w:hint="eastAsia"/>
        </w:rPr>
        <w:t>实验室需设有独立的肾脏病理诊断中心，并拥有由专职肾脏病理专家组成的电镜诊断团队。必须提供：</w:t>
      </w:r>
    </w:p>
    <w:p w14:paraId="54503FD0" w14:textId="5F244E1E" w:rsidR="00D37CFE" w:rsidRDefault="00D37CFE" w:rsidP="00D37CFE">
      <w:r>
        <w:rPr>
          <w:rFonts w:hint="eastAsia"/>
        </w:rPr>
        <w:t>1.诊断人员名单及其职责说明。</w:t>
      </w:r>
    </w:p>
    <w:p w14:paraId="7739B39E" w14:textId="37275420" w:rsidR="00D37CFE" w:rsidRDefault="00D37CFE" w:rsidP="00D37CFE">
      <w:r>
        <w:rPr>
          <w:rFonts w:hint="eastAsia"/>
        </w:rPr>
        <w:t>2.所有报告签发人员的医师执业证书、病理学专业相关技术职称证书等资质证明复印件。</w:t>
      </w:r>
    </w:p>
    <w:p w14:paraId="7BACBA97" w14:textId="77777777" w:rsidR="00D37CFE" w:rsidRDefault="00D37CFE" w:rsidP="00D37CFE"/>
    <w:p w14:paraId="2C7F3F59" w14:textId="77777777" w:rsidR="00D37CFE" w:rsidRDefault="00D37CFE" w:rsidP="00D37CFE">
      <w:r>
        <w:rPr>
          <w:rFonts w:hint="eastAsia"/>
        </w:rPr>
        <w:t>三、 设备与设施保障</w:t>
      </w:r>
    </w:p>
    <w:p w14:paraId="28AE02FD" w14:textId="242A9E7F" w:rsidR="00D37CFE" w:rsidRDefault="00D37CFE" w:rsidP="00D37CFE">
      <w:r w:rsidRPr="007C3943">
        <w:rPr>
          <w:rFonts w:hint="eastAsia"/>
        </w:rPr>
        <w:t>1. 实验室必须拥有用于病理诊断的透射电子显微镜设备，并提供</w:t>
      </w:r>
      <w:r w:rsidR="004B7BE3" w:rsidRPr="007C3943">
        <w:rPr>
          <w:rFonts w:hint="eastAsia"/>
        </w:rPr>
        <w:t>证明材料（该设备的采购合同或购买发票复印件、设备租赁合同）</w:t>
      </w:r>
      <w:r w:rsidRPr="007C3943">
        <w:rPr>
          <w:rFonts w:hint="eastAsia"/>
        </w:rPr>
        <w:t>。</w:t>
      </w:r>
    </w:p>
    <w:p w14:paraId="36B56C97" w14:textId="5A24117C" w:rsidR="00D37CFE" w:rsidRDefault="00D37CFE" w:rsidP="00D37CFE">
      <w:r>
        <w:rPr>
          <w:rFonts w:hint="eastAsia"/>
        </w:rPr>
        <w:t>2. 能向委托方提供符合标本保存要求的专用电镜标本保存瓶/转运容器。</w:t>
      </w:r>
    </w:p>
    <w:p w14:paraId="6913BE09" w14:textId="77777777" w:rsidR="00D37CFE" w:rsidRDefault="00D37CFE" w:rsidP="00D37CFE"/>
    <w:p w14:paraId="356E4FAA" w14:textId="77777777" w:rsidR="00D37CFE" w:rsidRDefault="00D37CFE" w:rsidP="00D37CFE">
      <w:r>
        <w:rPr>
          <w:rFonts w:hint="eastAsia"/>
        </w:rPr>
        <w:t>四、 服务流程与时效要求</w:t>
      </w:r>
    </w:p>
    <w:p w14:paraId="63F2F1EA" w14:textId="2A4A35C8" w:rsidR="00D37CFE" w:rsidRDefault="00D37CFE" w:rsidP="00D37CFE">
      <w:r>
        <w:rPr>
          <w:rFonts w:hint="eastAsia"/>
        </w:rPr>
        <w:t>1. 报告周期：自实验室签收合格标本之日起，14个工作日内出具透射电镜诊断报告（特殊疑难病例除外，但需及时沟通说明）。</w:t>
      </w:r>
    </w:p>
    <w:p w14:paraId="7A3790F2" w14:textId="5C5E8AE5" w:rsidR="00D37CFE" w:rsidRDefault="00D37CFE" w:rsidP="00D37CFE">
      <w:r>
        <w:rPr>
          <w:rFonts w:hint="eastAsia"/>
        </w:rPr>
        <w:t>2. 报告形式：</w:t>
      </w:r>
    </w:p>
    <w:p w14:paraId="34E86CB3" w14:textId="77777777" w:rsidR="00D37CFE" w:rsidRDefault="00D37CFE" w:rsidP="00D37CFE">
      <w:r>
        <w:rPr>
          <w:rFonts w:hint="eastAsia"/>
        </w:rPr>
        <w:t>报告需以加密PDF电子版形式交付，内附至少2张具有诊断意义的典型电镜照片。</w:t>
      </w:r>
    </w:p>
    <w:p w14:paraId="1335B45E" w14:textId="77777777" w:rsidR="00D37CFE" w:rsidRDefault="00D37CFE" w:rsidP="00D37CFE">
      <w:r>
        <w:rPr>
          <w:rFonts w:hint="eastAsia"/>
        </w:rPr>
        <w:t>报告</w:t>
      </w:r>
      <w:proofErr w:type="gramStart"/>
      <w:r>
        <w:rPr>
          <w:rFonts w:hint="eastAsia"/>
        </w:rPr>
        <w:t>系统需能与</w:t>
      </w:r>
      <w:proofErr w:type="gramEnd"/>
      <w:r>
        <w:rPr>
          <w:rFonts w:hint="eastAsia"/>
        </w:rPr>
        <w:t>委托方病理科信息系统（LIS/HIS）实现安全、稳定的数据对接与上传。</w:t>
      </w:r>
    </w:p>
    <w:p w14:paraId="7323578C" w14:textId="32035B1E" w:rsidR="00D37CFE" w:rsidRDefault="00D37CFE" w:rsidP="00D37CFE">
      <w:r>
        <w:rPr>
          <w:rFonts w:hint="eastAsia"/>
        </w:rPr>
        <w:t>3样本接收与物流：</w:t>
      </w:r>
    </w:p>
    <w:p w14:paraId="6622B252" w14:textId="77777777" w:rsidR="00D37CFE" w:rsidRDefault="00D37CFE" w:rsidP="00D37CFE">
      <w:r>
        <w:rPr>
          <w:rFonts w:hint="eastAsia"/>
        </w:rPr>
        <w:t>供应商须建立专职物流团队，提供从样本收取到送达实验室的全流程闭环物流服务，不得将物流环节转包或分包给第三方。</w:t>
      </w:r>
    </w:p>
    <w:p w14:paraId="508CCCB2" w14:textId="77777777" w:rsidR="00D37CFE" w:rsidRDefault="00D37CFE" w:rsidP="00D37CFE">
      <w:r>
        <w:rPr>
          <w:rFonts w:hint="eastAsia"/>
        </w:rPr>
        <w:t>提供物流人员的身份证、劳动合同及近期</w:t>
      </w:r>
      <w:proofErr w:type="gramStart"/>
      <w:r>
        <w:rPr>
          <w:rFonts w:hint="eastAsia"/>
        </w:rPr>
        <w:t>社保证明</w:t>
      </w:r>
      <w:proofErr w:type="gramEnd"/>
      <w:r>
        <w:rPr>
          <w:rFonts w:hint="eastAsia"/>
        </w:rPr>
        <w:t>复印件，以证明其为本公司员工。</w:t>
      </w:r>
    </w:p>
    <w:p w14:paraId="3C2059AE" w14:textId="77777777" w:rsidR="00D37CFE" w:rsidRDefault="00D37CFE" w:rsidP="00D37CFE">
      <w:r>
        <w:rPr>
          <w:rFonts w:hint="eastAsia"/>
        </w:rPr>
        <w:t>常规收取：每周一至周五，按约定时间专人上门收取样本。</w:t>
      </w:r>
    </w:p>
    <w:p w14:paraId="3F2DCADE" w14:textId="77777777" w:rsidR="00D37CFE" w:rsidRDefault="00D37CFE" w:rsidP="00D37CFE">
      <w:r>
        <w:rPr>
          <w:rFonts w:hint="eastAsia"/>
        </w:rPr>
        <w:t>应急收取：在接到委托方紧急通知后，须在2小时内上门收取并启动转运流程。</w:t>
      </w:r>
    </w:p>
    <w:p w14:paraId="1B1B1E11" w14:textId="26156E95" w:rsidR="00D37CFE" w:rsidRDefault="00D37CFE" w:rsidP="00D37CFE">
      <w:r>
        <w:rPr>
          <w:rFonts w:hint="eastAsia"/>
        </w:rPr>
        <w:t>须使用专业冷</w:t>
      </w:r>
      <w:proofErr w:type="gramStart"/>
      <w:r>
        <w:rPr>
          <w:rFonts w:hint="eastAsia"/>
        </w:rPr>
        <w:t>链运输</w:t>
      </w:r>
      <w:proofErr w:type="gramEnd"/>
      <w:r>
        <w:rPr>
          <w:rFonts w:hint="eastAsia"/>
        </w:rPr>
        <w:t>工具，并提供车辆证明材料。必须确保在整个运输过程中符合样本所需的温度与时间要求，保证样本质量。因运输或保存不当导致的样本丢失、损坏、失效等问题，由供应商承担全部责任。并提供完整的应急预案与保障措施说明。</w:t>
      </w:r>
    </w:p>
    <w:p w14:paraId="7A5D2294" w14:textId="77777777" w:rsidR="00D37CFE" w:rsidRDefault="00D37CFE" w:rsidP="00D37CFE"/>
    <w:p w14:paraId="62046EA4" w14:textId="77777777" w:rsidR="00D37CFE" w:rsidRDefault="00D37CFE" w:rsidP="00D37CFE">
      <w:r>
        <w:rPr>
          <w:rFonts w:hint="eastAsia"/>
        </w:rPr>
        <w:t>五、 检测范围与内容</w:t>
      </w:r>
    </w:p>
    <w:p w14:paraId="5F15728D" w14:textId="7804918B" w:rsidR="00D37CFE" w:rsidRDefault="00D37CFE" w:rsidP="00D37CFE">
      <w:r>
        <w:rPr>
          <w:rFonts w:hint="eastAsia"/>
        </w:rPr>
        <w:t>1. 检测标本类型：包括但不限于肾脏穿刺组织、胃肠黏膜活检组织、肌肉活检组织、肿瘤组织、支气管活检组织及肝穿刺组织等。</w:t>
      </w:r>
    </w:p>
    <w:p w14:paraId="54D8776B" w14:textId="42FD1F43" w:rsidR="00D37CFE" w:rsidRDefault="00D37CFE" w:rsidP="00D37CFE">
      <w:r>
        <w:rPr>
          <w:rFonts w:hint="eastAsia"/>
        </w:rPr>
        <w:t>2. 检测项目：应包括常规透射电镜检查与诊断，以及免疫电镜检查与诊断。</w:t>
      </w:r>
    </w:p>
    <w:p w14:paraId="0F6A28CE" w14:textId="77777777" w:rsidR="00D37CFE" w:rsidRDefault="00D37CFE" w:rsidP="00D37CFE"/>
    <w:p w14:paraId="76AC0DA5" w14:textId="77777777" w:rsidR="00D37CFE" w:rsidRDefault="00D37CFE" w:rsidP="00D37CFE">
      <w:r>
        <w:rPr>
          <w:rFonts w:hint="eastAsia"/>
        </w:rPr>
        <w:t>六、 商务与质量保障</w:t>
      </w:r>
    </w:p>
    <w:p w14:paraId="41947697" w14:textId="6FEB97C1" w:rsidR="00D37CFE" w:rsidRDefault="00D37CFE" w:rsidP="00D37CFE">
      <w:r>
        <w:rPr>
          <w:rFonts w:hint="eastAsia"/>
        </w:rPr>
        <w:t>1. 服务对接：须指定专人作为本项目对接负责人，负责全程协调与沟通。</w:t>
      </w:r>
    </w:p>
    <w:p w14:paraId="77965E3C" w14:textId="275ABC6C" w:rsidR="00D37CFE" w:rsidRDefault="00D37CFE" w:rsidP="00D37CFE">
      <w:r>
        <w:rPr>
          <w:rFonts w:hint="eastAsia"/>
        </w:rPr>
        <w:t>2. 保密义务：供应商须严格履行保密责任，未经委托方书面许可，不得泄露任何与样本、患者信息及检测结果相关的数据，亦不得将其用于任何其他用途。</w:t>
      </w:r>
    </w:p>
    <w:p w14:paraId="5EAA2CC4" w14:textId="682FCBC6" w:rsidR="00D37CFE" w:rsidRDefault="00D37CFE" w:rsidP="00D37CFE">
      <w:r>
        <w:rPr>
          <w:rFonts w:hint="eastAsia"/>
        </w:rPr>
        <w:lastRenderedPageBreak/>
        <w:t>3. 质量保障体系：实验室应建立完善的检测质量保障体系，并提供相关证明文件（如</w:t>
      </w:r>
      <w:proofErr w:type="gramStart"/>
      <w:r>
        <w:rPr>
          <w:rFonts w:hint="eastAsia"/>
        </w:rPr>
        <w:t>室内质</w:t>
      </w:r>
      <w:proofErr w:type="gramEnd"/>
      <w:r>
        <w:rPr>
          <w:rFonts w:hint="eastAsia"/>
        </w:rPr>
        <w:t>控、室间质评证书或认可证书复印件）。</w:t>
      </w:r>
    </w:p>
    <w:p w14:paraId="4184368A" w14:textId="58FBBA7B" w:rsidR="00D37CFE" w:rsidRDefault="00D37CFE" w:rsidP="00D37CFE">
      <w:r>
        <w:rPr>
          <w:rFonts w:hint="eastAsia"/>
        </w:rPr>
        <w:t>4. 信息安全：实验室应建立信息安全管理体系，确保报告数据的安全性与隐私性，并提供相关认证或证明材料。</w:t>
      </w:r>
    </w:p>
    <w:p w14:paraId="082D3616" w14:textId="1AC76257" w:rsidR="00D37CFE" w:rsidRDefault="00D37CFE" w:rsidP="00D37CFE">
      <w:r>
        <w:rPr>
          <w:rFonts w:hint="eastAsia"/>
        </w:rPr>
        <w:t>5. 结算与发票：检测服务费用按季度结算，供应商须提供正规的检测服务费发票及对应的明细检测清单。</w:t>
      </w:r>
    </w:p>
    <w:p w14:paraId="49809753" w14:textId="0CC62101" w:rsidR="00D37CFE" w:rsidRDefault="00D37CFE" w:rsidP="00D37CFE">
      <w:r>
        <w:rPr>
          <w:rFonts w:hint="eastAsia"/>
        </w:rPr>
        <w:t>6. 禁止转包：本项目所有检测与物流核心服务必须由供应</w:t>
      </w:r>
      <w:proofErr w:type="gramStart"/>
      <w:r>
        <w:rPr>
          <w:rFonts w:hint="eastAsia"/>
        </w:rPr>
        <w:t>商独立</w:t>
      </w:r>
      <w:proofErr w:type="gramEnd"/>
      <w:r>
        <w:rPr>
          <w:rFonts w:hint="eastAsia"/>
        </w:rPr>
        <w:t>完成，不得以任何形式转包或分包。</w:t>
      </w:r>
    </w:p>
    <w:p w14:paraId="2F059853" w14:textId="77777777" w:rsidR="00D37CFE" w:rsidRPr="004F51D2" w:rsidRDefault="00D37CFE"/>
    <w:sectPr w:rsidR="00D37CFE" w:rsidRPr="004F51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C03406" w14:textId="77777777" w:rsidR="007C73D1" w:rsidRDefault="007C73D1" w:rsidP="00D37CFE">
      <w:r>
        <w:separator/>
      </w:r>
    </w:p>
  </w:endnote>
  <w:endnote w:type="continuationSeparator" w:id="0">
    <w:p w14:paraId="1345DE0C" w14:textId="77777777" w:rsidR="007C73D1" w:rsidRDefault="007C73D1" w:rsidP="00D37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FD63A7" w14:textId="77777777" w:rsidR="007C73D1" w:rsidRDefault="007C73D1" w:rsidP="00D37CFE">
      <w:r>
        <w:separator/>
      </w:r>
    </w:p>
  </w:footnote>
  <w:footnote w:type="continuationSeparator" w:id="0">
    <w:p w14:paraId="1B37396B" w14:textId="77777777" w:rsidR="007C73D1" w:rsidRDefault="007C73D1" w:rsidP="00D37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5E9"/>
    <w:multiLevelType w:val="multilevel"/>
    <w:tmpl w:val="088C3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D43B17"/>
    <w:multiLevelType w:val="multilevel"/>
    <w:tmpl w:val="4DA87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882E43"/>
    <w:multiLevelType w:val="multilevel"/>
    <w:tmpl w:val="00E4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D00C7C"/>
    <w:multiLevelType w:val="hybridMultilevel"/>
    <w:tmpl w:val="35905EC8"/>
    <w:lvl w:ilvl="0" w:tplc="5EF2C4CA">
      <w:start w:val="1"/>
      <w:numFmt w:val="japaneseCounting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>
    <w:nsid w:val="5BBF7658"/>
    <w:multiLevelType w:val="multilevel"/>
    <w:tmpl w:val="B4DE1FC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455E5"/>
    <w:rsid w:val="004835CD"/>
    <w:rsid w:val="004B7BE3"/>
    <w:rsid w:val="004F51D2"/>
    <w:rsid w:val="006E6EFA"/>
    <w:rsid w:val="007C3943"/>
    <w:rsid w:val="007C4907"/>
    <w:rsid w:val="007C73D1"/>
    <w:rsid w:val="00BC2234"/>
    <w:rsid w:val="00C455E5"/>
    <w:rsid w:val="00CE4E3E"/>
    <w:rsid w:val="00D37CFE"/>
    <w:rsid w:val="00D456A9"/>
    <w:rsid w:val="00E932DA"/>
    <w:rsid w:val="00F666EF"/>
    <w:rsid w:val="00F94B07"/>
    <w:rsid w:val="00FE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2BF5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C455E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455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455E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455E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455E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455E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455E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455E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455E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455E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C455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C455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C455E5"/>
    <w:rPr>
      <w:rFonts w:cstheme="majorBidi"/>
      <w:color w:val="0F4761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C455E5"/>
    <w:rPr>
      <w:rFonts w:cstheme="majorBidi"/>
      <w:color w:val="0F4761" w:themeColor="accent1" w:themeShade="BF"/>
      <w:sz w:val="24"/>
      <w:szCs w:val="24"/>
    </w:rPr>
  </w:style>
  <w:style w:type="character" w:customStyle="1" w:styleId="6Char">
    <w:name w:val="标题 6 Char"/>
    <w:basedOn w:val="a0"/>
    <w:link w:val="6"/>
    <w:uiPriority w:val="9"/>
    <w:semiHidden/>
    <w:rsid w:val="00C455E5"/>
    <w:rPr>
      <w:rFonts w:cstheme="majorBidi"/>
      <w:b/>
      <w:bCs/>
      <w:color w:val="0F4761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C455E5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C455E5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C455E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C455E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C455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455E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C455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455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C455E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455E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455E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455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C455E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455E5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37CF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a"/>
    <w:uiPriority w:val="99"/>
    <w:rsid w:val="00D37CFE"/>
    <w:rPr>
      <w:sz w:val="18"/>
      <w:szCs w:val="18"/>
    </w:rPr>
  </w:style>
  <w:style w:type="paragraph" w:styleId="ab">
    <w:name w:val="footer"/>
    <w:basedOn w:val="a"/>
    <w:link w:val="Char4"/>
    <w:uiPriority w:val="99"/>
    <w:unhideWhenUsed/>
    <w:rsid w:val="00D37C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basedOn w:val="a0"/>
    <w:link w:val="ab"/>
    <w:uiPriority w:val="99"/>
    <w:rsid w:val="00D37CF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伟忠 顾</dc:creator>
  <cp:keywords/>
  <dc:description/>
  <cp:lastModifiedBy>H3C</cp:lastModifiedBy>
  <cp:revision>8</cp:revision>
  <dcterms:created xsi:type="dcterms:W3CDTF">2025-12-27T11:50:00Z</dcterms:created>
  <dcterms:modified xsi:type="dcterms:W3CDTF">2026-01-13T10:50:00Z</dcterms:modified>
</cp:coreProperties>
</file>