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ind w:right="-932" w:rightChars="-444"/>
              <w:jc w:val="center"/>
              <w:rPr>
                <w:rFonts w:hint="default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  <w:shd w:val="clear" w:color="auto" w:fill="auto"/>
            <w:vAlign w:val="top"/>
          </w:tcPr>
          <w:p w14:paraId="604E4495">
            <w:pPr>
              <w:tabs>
                <w:tab w:val="left" w:pos="874"/>
              </w:tabs>
              <w:ind w:right="-340" w:rightChars="-162" w:firstLine="562" w:firstLineChars="200"/>
              <w:jc w:val="center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脉搏血氧饱和度仪（掌式）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  <w:shd w:val="clear" w:color="auto" w:fill="auto"/>
            <w:vAlign w:val="top"/>
          </w:tcPr>
          <w:p w14:paraId="258C7316">
            <w:pPr>
              <w:tabs>
                <w:tab w:val="left" w:pos="874"/>
              </w:tabs>
              <w:ind w:right="-340" w:rightChars="-162" w:firstLine="562" w:firstLineChars="200"/>
              <w:jc w:val="center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CICU、SICU、消化内科等临床科室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EE1190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数量：27台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60F2F8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="宋体" w:asciiTheme="majorEastAsia" w:hAnsi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用途：用于新生儿及各年龄段儿童的脉搏、血氧饱和度等参数的监测。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7CD30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5EA94944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628D7BCF">
            <w:pPr>
              <w:ind w:right="17" w:rightChars="8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提供便携式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规格，患者转运使用。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2E962AC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A0C0721">
            <w:pPr>
              <w:ind w:right="17" w:rightChars="8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具备多参数实时显示能力，必须包括但不限于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血氧饱和度（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S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p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O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vertAlign w:val="subscript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）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、脉搏率、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灌注指数（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PI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）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、电池状态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及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报警状态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A3245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 w:colFirst="0" w:colLast="1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7CE1399">
            <w:pPr>
              <w:ind w:right="17" w:rightChars="8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支持多参数可设限报警，至少包括：S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p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O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vertAlign w:val="subscript"/>
                <w:lang w:val="en-US" w:eastAsia="zh-CN" w:bidi="ar-SA"/>
              </w:rPr>
              <w:t>2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可设置高/低报警阈值；脉搏率可设置高/低报警阈值；</w:t>
            </w:r>
          </w:p>
          <w:p w14:paraId="2E832060">
            <w:pPr>
              <w:ind w:right="17" w:rightChars="8"/>
              <w:rPr>
                <w:rFonts w:hint="eastAsia" w:ascii="宋体" w:hAnsi="宋体" w:eastAsia="宋体" w:cs="宋体"/>
                <w:bCs/>
                <w:strike/>
                <w:dstrike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低电量报警。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09654E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C1A3A3A">
            <w:pPr>
              <w:ind w:right="17" w:rightChars="8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具备趋势数据存储功能，存储时长不低于72小时。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54BC6E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E253A5A">
            <w:pPr>
              <w:ind w:right="17" w:rightChars="8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血氧饱和度（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S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p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O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vertAlign w:val="subscript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）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测量范围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需包括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-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100%，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准确度≤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±3%，分辨率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≤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1%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bookmarkEnd w:id="0"/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2D85C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71F0D4D">
            <w:pPr>
              <w:ind w:right="17" w:rightChars="8"/>
              <w:rPr>
                <w:rFonts w:hint="eastAsia" w:ascii="宋体" w:hAnsi="宋体" w:eastAsia="宋体" w:cs="宋体"/>
                <w:bCs/>
                <w:strike/>
                <w:dstrike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脉搏率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测量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范围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需包括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25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-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0次/分钟，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准确度≤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±3次/分钟，分辨率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≤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1次/分钟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052AB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21081CD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0D8AE85">
            <w:pPr>
              <w:ind w:right="17" w:rightChars="8"/>
              <w:rPr>
                <w:rFonts w:hint="eastAsia" w:ascii="宋体" w:hAnsi="宋体" w:eastAsia="宋体" w:cs="宋体"/>
                <w:bCs/>
                <w:strike/>
                <w:dstrike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支持低灌注指数（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PI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）下的测量（在报名文件响应表上写明PI范围）。</w:t>
            </w:r>
          </w:p>
        </w:tc>
      </w:tr>
      <w:tr w14:paraId="36F52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DA404F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9E8B3FE">
            <w:pPr>
              <w:ind w:right="17" w:rightChars="8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yellow"/>
                <w:lang w:val="en-US" w:eastAsia="zh-CN" w:bidi="ar-S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重复性使用血氧探头应配备成人型与儿童型两种规格。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主要配置及附件（每台）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87309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2F10FAB">
            <w:pPr>
              <w:ind w:right="55" w:rightChars="26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主机1台</w:t>
            </w:r>
          </w:p>
        </w:tc>
      </w:tr>
      <w:tr w14:paraId="4032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461" w:type="pct"/>
            <w:vAlign w:val="top"/>
          </w:tcPr>
          <w:p w14:paraId="0F11C9A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9DA0032">
            <w:pPr>
              <w:ind w:right="55" w:rightChars="26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保护胶套1个</w:t>
            </w:r>
          </w:p>
        </w:tc>
      </w:tr>
      <w:tr w14:paraId="78BDD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3E522C7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D5B49C1">
            <w:pPr>
              <w:ind w:right="55" w:rightChars="26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原厂数据延长线2根</w:t>
            </w:r>
          </w:p>
        </w:tc>
      </w:tr>
      <w:tr w14:paraId="2DFC4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2FE360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81EAFDB">
            <w:pPr>
              <w:ind w:right="17" w:rightChars="8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原厂重复性血氧探头3个（具体规格按照医院要求提供）或同等价值的一次性血氧探头1批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原厂质保期不少于（ 5 ）年   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供应商应根据要求负责设备检测，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  <w:tr w14:paraId="43EB2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4334E2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六</w:t>
            </w:r>
          </w:p>
        </w:tc>
        <w:tc>
          <w:tcPr>
            <w:tcW w:w="4538" w:type="pct"/>
            <w:gridSpan w:val="2"/>
            <w:vAlign w:val="top"/>
          </w:tcPr>
          <w:p w14:paraId="306C7120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配套耗材情况</w:t>
            </w:r>
          </w:p>
        </w:tc>
      </w:tr>
      <w:tr w14:paraId="141B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A1EE59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6.1</w:t>
            </w:r>
          </w:p>
        </w:tc>
        <w:tc>
          <w:tcPr>
            <w:tcW w:w="4538" w:type="pct"/>
            <w:gridSpan w:val="2"/>
            <w:vAlign w:val="top"/>
          </w:tcPr>
          <w:p w14:paraId="40D800CB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重复性血氧探头</w:t>
            </w:r>
          </w:p>
        </w:tc>
      </w:tr>
      <w:tr w14:paraId="01FB3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4D4E7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6.2</w:t>
            </w:r>
          </w:p>
        </w:tc>
        <w:tc>
          <w:tcPr>
            <w:tcW w:w="4538" w:type="pct"/>
            <w:gridSpan w:val="2"/>
            <w:vAlign w:val="top"/>
          </w:tcPr>
          <w:p w14:paraId="1888479B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一次性血氧探头</w:t>
            </w:r>
          </w:p>
        </w:tc>
      </w:tr>
    </w:tbl>
    <w:p w14:paraId="3426DDBF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7835F423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1A049367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16D1E3CA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4F27D583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25FFA851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066D4F0E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4EF1B8FA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07AC777E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0810F7E1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65D977B0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0C4C8585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06097B2A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75C79092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5AE39796">
      <w:pPr>
        <w:spacing w:line="360" w:lineRule="auto"/>
        <w:jc w:val="center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p w14:paraId="7DF4A0C8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4C4BEC"/>
    <w:rsid w:val="02F70D3E"/>
    <w:rsid w:val="037A0C10"/>
    <w:rsid w:val="06CC6306"/>
    <w:rsid w:val="07A70F85"/>
    <w:rsid w:val="099077F7"/>
    <w:rsid w:val="0A92679B"/>
    <w:rsid w:val="0B876571"/>
    <w:rsid w:val="0D906017"/>
    <w:rsid w:val="0F2C1D70"/>
    <w:rsid w:val="10477E7E"/>
    <w:rsid w:val="198951FA"/>
    <w:rsid w:val="1A942474"/>
    <w:rsid w:val="1ADC4941"/>
    <w:rsid w:val="1BA07F5E"/>
    <w:rsid w:val="1BDB7D45"/>
    <w:rsid w:val="1F014C5C"/>
    <w:rsid w:val="1F9C3E1D"/>
    <w:rsid w:val="20685E17"/>
    <w:rsid w:val="208E5D79"/>
    <w:rsid w:val="22066450"/>
    <w:rsid w:val="231F5A1C"/>
    <w:rsid w:val="237D2742"/>
    <w:rsid w:val="23CB16FF"/>
    <w:rsid w:val="23FF75FB"/>
    <w:rsid w:val="240864B0"/>
    <w:rsid w:val="24303C58"/>
    <w:rsid w:val="2557798A"/>
    <w:rsid w:val="25D9578E"/>
    <w:rsid w:val="26651C51"/>
    <w:rsid w:val="27BA4183"/>
    <w:rsid w:val="28331C1B"/>
    <w:rsid w:val="287A36F4"/>
    <w:rsid w:val="289C5906"/>
    <w:rsid w:val="2B0E7A98"/>
    <w:rsid w:val="2EE34571"/>
    <w:rsid w:val="30572F78"/>
    <w:rsid w:val="30711881"/>
    <w:rsid w:val="34480AEF"/>
    <w:rsid w:val="34B32468"/>
    <w:rsid w:val="36E204B5"/>
    <w:rsid w:val="38A03D8B"/>
    <w:rsid w:val="397F500E"/>
    <w:rsid w:val="39DB2B4A"/>
    <w:rsid w:val="3B6D3BFF"/>
    <w:rsid w:val="3D6F7F64"/>
    <w:rsid w:val="3D9F72AD"/>
    <w:rsid w:val="40000B87"/>
    <w:rsid w:val="40077B0C"/>
    <w:rsid w:val="4207575F"/>
    <w:rsid w:val="42E10732"/>
    <w:rsid w:val="443B2CEC"/>
    <w:rsid w:val="44C578EC"/>
    <w:rsid w:val="47A537C6"/>
    <w:rsid w:val="47EC7D13"/>
    <w:rsid w:val="48286871"/>
    <w:rsid w:val="4A946440"/>
    <w:rsid w:val="4AFB588F"/>
    <w:rsid w:val="4B6F688D"/>
    <w:rsid w:val="4BAD77B9"/>
    <w:rsid w:val="4E5B7900"/>
    <w:rsid w:val="4F1813ED"/>
    <w:rsid w:val="4F361873"/>
    <w:rsid w:val="5118618C"/>
    <w:rsid w:val="51D0666D"/>
    <w:rsid w:val="51D86DF7"/>
    <w:rsid w:val="52AD62F0"/>
    <w:rsid w:val="545A6B19"/>
    <w:rsid w:val="586E0448"/>
    <w:rsid w:val="597C6A1D"/>
    <w:rsid w:val="59CE33A8"/>
    <w:rsid w:val="5A6076D7"/>
    <w:rsid w:val="5BB87046"/>
    <w:rsid w:val="5D5A0E23"/>
    <w:rsid w:val="5F7056A6"/>
    <w:rsid w:val="5FE315A4"/>
    <w:rsid w:val="61386D43"/>
    <w:rsid w:val="639E713F"/>
    <w:rsid w:val="6531690D"/>
    <w:rsid w:val="663336A5"/>
    <w:rsid w:val="66D23DE2"/>
    <w:rsid w:val="67212ADF"/>
    <w:rsid w:val="69390486"/>
    <w:rsid w:val="69DB0917"/>
    <w:rsid w:val="6DAD31F1"/>
    <w:rsid w:val="6E873EA7"/>
    <w:rsid w:val="6F7530AC"/>
    <w:rsid w:val="70326D5C"/>
    <w:rsid w:val="72901CD2"/>
    <w:rsid w:val="7333450C"/>
    <w:rsid w:val="73691968"/>
    <w:rsid w:val="73CB617F"/>
    <w:rsid w:val="7B28549C"/>
    <w:rsid w:val="7B41219D"/>
    <w:rsid w:val="7BD96243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1190</Words>
  <Characters>1462</Characters>
  <Lines>0</Lines>
  <Paragraphs>0</Paragraphs>
  <TotalTime>23</TotalTime>
  <ScaleCrop>false</ScaleCrop>
  <LinksUpToDate>false</LinksUpToDate>
  <CharactersWithSpaces>1500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2026-01-08T00:36:00Z</cp:lastPrinted>
  <dcterms:modified xsi:type="dcterms:W3CDTF">2026-01-19T01:57:52Z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D519F1260A5444A7A6651EF648B8F14E_13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