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C07E1C">
      <w:pPr>
        <w:ind w:left="-1039" w:leftChars="-495" w:right="-932" w:rightChars="-444" w:firstLine="1285" w:firstLineChars="400"/>
        <w:rPr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浙江大学附属儿童医院（医疗）设备招标参数规格要求</w:t>
      </w:r>
    </w:p>
    <w:p w14:paraId="4B70D30F">
      <w:pPr>
        <w:ind w:right="-340" w:rightChars="-162"/>
        <w:rPr>
          <w:rFonts w:asciiTheme="majorEastAsia" w:hAnsiTheme="majorEastAsia" w:eastAsiaTheme="majorEastAsia"/>
          <w:b/>
          <w:sz w:val="30"/>
          <w:szCs w:val="30"/>
        </w:rPr>
      </w:pPr>
      <w:r>
        <w:rPr>
          <w:rFonts w:hint="eastAsia" w:asciiTheme="majorEastAsia" w:hAnsiTheme="majorEastAsia" w:eastAsiaTheme="majorEastAsia"/>
          <w:b/>
          <w:sz w:val="30"/>
          <w:szCs w:val="30"/>
        </w:rPr>
        <w:t xml:space="preserve">项目名称：浙江大学附属儿童医院微剂量儿童骨龄设备租用  </w:t>
      </w:r>
    </w:p>
    <w:p w14:paraId="70D23239">
      <w:pPr>
        <w:ind w:right="-340" w:rightChars="-162"/>
        <w:rPr>
          <w:rFonts w:asciiTheme="majorEastAsia" w:hAnsiTheme="majorEastAsia" w:eastAsiaTheme="majorEastAsia"/>
          <w:b/>
          <w:sz w:val="30"/>
          <w:szCs w:val="30"/>
        </w:rPr>
      </w:pPr>
      <w:r>
        <w:rPr>
          <w:rFonts w:hint="eastAsia" w:asciiTheme="majorEastAsia" w:hAnsiTheme="majorEastAsia" w:eastAsiaTheme="majorEastAsia"/>
          <w:b/>
          <w:sz w:val="30"/>
          <w:szCs w:val="30"/>
        </w:rPr>
        <w:t>设备租赁（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>湖滨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院区）</w:t>
      </w:r>
    </w:p>
    <w:p w14:paraId="19E139FC">
      <w:pPr>
        <w:ind w:right="-340" w:rightChars="-162"/>
        <w:rPr>
          <w:rFonts w:asciiTheme="majorEastAsia" w:hAnsiTheme="majorEastAsia" w:eastAsiaTheme="majorEastAsia"/>
          <w:b/>
          <w:sz w:val="30"/>
          <w:szCs w:val="30"/>
        </w:rPr>
      </w:pPr>
      <w:r>
        <w:rPr>
          <w:rFonts w:hint="eastAsia" w:asciiTheme="majorEastAsia" w:hAnsiTheme="majorEastAsia" w:eastAsiaTheme="majorEastAsia"/>
          <w:b/>
          <w:sz w:val="30"/>
          <w:szCs w:val="30"/>
        </w:rPr>
        <w:t>使用科室：放射科</w:t>
      </w:r>
    </w:p>
    <w:tbl>
      <w:tblPr>
        <w:tblStyle w:val="6"/>
        <w:tblW w:w="10171" w:type="dxa"/>
        <w:tblInd w:w="-8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71"/>
      </w:tblGrid>
      <w:tr w14:paraId="18D7B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71" w:type="dxa"/>
            <w:tcBorders>
              <w:bottom w:val="single" w:color="auto" w:sz="4" w:space="0"/>
            </w:tcBorders>
          </w:tcPr>
          <w:p w14:paraId="4E24A1BF">
            <w:pPr>
              <w:rPr>
                <w:sz w:val="28"/>
                <w:szCs w:val="28"/>
              </w:rPr>
            </w:pPr>
            <w:r>
              <w:rPr>
                <w:rFonts w:hint="eastAsia"/>
              </w:rPr>
              <w:t xml:space="preserve">                                      </w:t>
            </w:r>
            <w:r>
              <w:rPr>
                <w:rFonts w:hint="eastAsia"/>
                <w:b/>
                <w:bCs/>
                <w:sz w:val="28"/>
                <w:szCs w:val="28"/>
              </w:rPr>
              <w:t>基本要求</w:t>
            </w:r>
          </w:p>
          <w:p w14:paraId="5F4FD244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数量：1台。</w:t>
            </w:r>
          </w:p>
          <w:p w14:paraId="3313CED4">
            <w:pPr>
              <w:rPr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2.用途：适用于手部及腕部的X线的影像诊断。</w:t>
            </w:r>
          </w:p>
        </w:tc>
      </w:tr>
      <w:tr w14:paraId="55082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10171" w:type="dxa"/>
          </w:tcPr>
          <w:p w14:paraId="6A1F901A"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</w:rPr>
              <w:t xml:space="preserve">                                   </w:t>
            </w:r>
            <w:r>
              <w:rPr>
                <w:rFonts w:hint="eastAsia"/>
                <w:b/>
                <w:bCs/>
                <w:sz w:val="28"/>
                <w:szCs w:val="28"/>
              </w:rPr>
              <w:t>主要功能及参数</w:t>
            </w:r>
          </w:p>
          <w:p w14:paraId="51D78D00"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  <w:b/>
                <w:bCs/>
                <w:sz w:val="28"/>
                <w:szCs w:val="28"/>
              </w:rPr>
              <w:t>主要功能及参数</w:t>
            </w:r>
          </w:p>
          <w:p w14:paraId="6CD5CAA1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kern w:val="0"/>
                <w:sz w:val="24"/>
                <w:szCs w:val="24"/>
              </w:rPr>
              <w:t>1、数字化医用x射线摄影系统主机</w:t>
            </w:r>
          </w:p>
          <w:p w14:paraId="16C1B37F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eastAsia="宋体" w:cs="宋体"/>
                <w:kern w:val="0"/>
                <w:sz w:val="24"/>
                <w:szCs w:val="24"/>
              </w:rPr>
              <w:t>1.1 设备小巧便于移动；</w:t>
            </w:r>
          </w:p>
          <w:p w14:paraId="604A345B"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1.2 管电压调节范围：</w:t>
            </w: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>50kV～90kV,步长为1kV；</w:t>
            </w:r>
          </w:p>
          <w:p w14:paraId="079D434C"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>1.3 最大管电流：≥50mA；</w:t>
            </w:r>
          </w:p>
          <w:p w14:paraId="61749CBD"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>1.4 阳极热容量：≥34KJ；</w:t>
            </w:r>
          </w:p>
          <w:p w14:paraId="62C37B47"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1.5 平板探测器采用碘化铯非晶硅或更高材质；</w:t>
            </w:r>
          </w:p>
          <w:p w14:paraId="4D4DE1B7"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 xml:space="preserve">1.6 </w:t>
            </w: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>成像区域：≥293mm*202mm，采用矢量定位技术；</w:t>
            </w:r>
            <w:r>
              <w:rPr>
                <w:rFonts w:cs="宋体" w:asciiTheme="minorEastAsia" w:hAnsiTheme="minorEastAsia"/>
                <w:bCs/>
                <w:sz w:val="24"/>
                <w:szCs w:val="24"/>
              </w:rPr>
              <w:br w:type="textWrapping"/>
            </w: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>1.7 空间分辨率：≥3.4lp/mm；</w:t>
            </w:r>
          </w:p>
          <w:p w14:paraId="6E0A33C9"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>1.8 A/D转换位数：≥16bit</w:t>
            </w:r>
            <w:r>
              <w:rPr>
                <w:rFonts w:cs="宋体" w:asciiTheme="minorEastAsia" w:hAnsiTheme="minorEastAsia"/>
                <w:bCs/>
                <w:sz w:val="24"/>
                <w:szCs w:val="24"/>
              </w:rPr>
              <w:t xml:space="preserve"> ；</w:t>
            </w:r>
          </w:p>
          <w:p w14:paraId="21A2952F"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>1.9 操作环境：温度10-40℃，湿度30-75%</w:t>
            </w:r>
            <w:r>
              <w:rPr>
                <w:rFonts w:cs="宋体" w:asciiTheme="minorEastAsia" w:hAnsiTheme="minorEastAsia"/>
                <w:bCs/>
                <w:sz w:val="24"/>
                <w:szCs w:val="24"/>
              </w:rPr>
              <w:t xml:space="preserve"> ；</w:t>
            </w:r>
          </w:p>
          <w:p w14:paraId="57121289"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>1.10 投照架的X射线管的焦点到影像接收面</w:t>
            </w:r>
            <w:bookmarkStart w:id="0" w:name="OLE_LINK2"/>
            <w:bookmarkStart w:id="1" w:name="OLE_LINK1"/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>700mm(偏差值≦±5%)</w:t>
            </w:r>
            <w:bookmarkEnd w:id="0"/>
            <w:bookmarkEnd w:id="1"/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>；</w:t>
            </w:r>
          </w:p>
          <w:p w14:paraId="744AE362"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1.11 具有</w:t>
            </w: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>智能摆位实时监控及手部定位系统：方便医生实时监控受检者的手部摆位，并呈现手部示意图，方便患儿摆放；</w:t>
            </w:r>
          </w:p>
          <w:p w14:paraId="077E582F"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 xml:space="preserve">1.12 </w:t>
            </w: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>可在平坦的地面上被置于任何位置正常使用，提供轮锁或制动系统来避免来自外力的非预期的运动；</w:t>
            </w:r>
          </w:p>
          <w:p w14:paraId="4FE14C64"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>1.13 采用自然冷却方式或其他更优的方式；</w:t>
            </w:r>
          </w:p>
          <w:p w14:paraId="1923FAED"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>1.14 具有数字通讯接口，可与数字化成像系统软件集成；</w:t>
            </w:r>
          </w:p>
          <w:p w14:paraId="6F46F6C9"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 xml:space="preserve">1.15 </w:t>
            </w: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>同步方式：具备AED（X线自动触发）的方式；</w:t>
            </w:r>
          </w:p>
          <w:p w14:paraId="5CE2EB4A"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>1.16 配置高性能品牌笔记本电脑，内存≥4G,硬盘≥512G，千兆网卡，64位windows操作系统；</w:t>
            </w:r>
          </w:p>
          <w:p w14:paraId="2B59B076"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>2、射线防护装置：</w:t>
            </w:r>
          </w:p>
          <w:p w14:paraId="39C59C02">
            <w:pPr>
              <w:autoSpaceDE w:val="0"/>
              <w:autoSpaceDN w:val="0"/>
              <w:adjustRightInd w:val="0"/>
              <w:jc w:val="left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 xml:space="preserve">2.1 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射线防护装置为防护箱结构，能提供六面全方位防护。具有降低辐射剂量，减少x光辐射的低剂量骨龄测试功能模块；</w:t>
            </w:r>
          </w:p>
          <w:p w14:paraId="70D5802E">
            <w:pPr>
              <w:autoSpaceDE w:val="0"/>
              <w:autoSpaceDN w:val="0"/>
              <w:adjustRightInd w:val="0"/>
              <w:jc w:val="left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2.2 设备5cm处辐射≤0.2uSv/h（提供检测报告），符合《</w:t>
            </w:r>
            <w:r>
              <w:rPr>
                <w:rFonts w:ascii="宋体" w:hAnsi="宋体" w:eastAsia="宋体" w:cs="宋体"/>
                <w:bCs/>
                <w:sz w:val="24"/>
                <w:szCs w:val="24"/>
              </w:rPr>
              <w:t>GBZ130-2020放射诊断放射防护要求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》；</w:t>
            </w:r>
          </w:p>
          <w:p w14:paraId="6A307365">
            <w:pPr>
              <w:autoSpaceDE w:val="0"/>
              <w:autoSpaceDN w:val="0"/>
              <w:adjustRightInd w:val="0"/>
              <w:jc w:val="left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2.3 设备整机自带万向移动轮，方便推行到不同场景下操作使用；</w:t>
            </w:r>
          </w:p>
          <w:p w14:paraId="745AE6D7">
            <w:pPr>
              <w:autoSpaceDE w:val="0"/>
              <w:autoSpaceDN w:val="0"/>
              <w:adjustRightInd w:val="0"/>
              <w:jc w:val="left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3、软件功能：</w:t>
            </w:r>
          </w:p>
          <w:p w14:paraId="68A66D96">
            <w:pPr>
              <w:autoSpaceDE w:val="0"/>
              <w:autoSpaceDN w:val="0"/>
              <w:adjustRightInd w:val="0"/>
              <w:jc w:val="left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 xml:space="preserve">3.1 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软件具备权限管理、患者登记、曝光控制、图像处理、胶片打印、报告管理等功能；</w:t>
            </w:r>
          </w:p>
          <w:p w14:paraId="58626A81">
            <w:pPr>
              <w:autoSpaceDE w:val="0"/>
              <w:autoSpaceDN w:val="0"/>
              <w:adjustRightInd w:val="0"/>
              <w:jc w:val="left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3.2 操作界面：中文及骨龄专用操作界面；</w:t>
            </w:r>
          </w:p>
          <w:p w14:paraId="6E26EFFE">
            <w:pPr>
              <w:autoSpaceDE w:val="0"/>
              <w:autoSpaceDN w:val="0"/>
              <w:adjustRightInd w:val="0"/>
              <w:jc w:val="left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3.3 患者登记：包含本地登记、Worklist网络检索；</w:t>
            </w:r>
          </w:p>
          <w:p w14:paraId="56B62948">
            <w:pPr>
              <w:autoSpaceDE w:val="0"/>
              <w:autoSpaceDN w:val="0"/>
              <w:adjustRightInd w:val="0"/>
              <w:jc w:val="left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 xml:space="preserve">3.4 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影像处理：鼠标右键亮度/对比度的调整、ROI、注解、标注、比例尺、灰度条、旋转、翻转、缩放、裁剪、平移、测量；</w:t>
            </w:r>
          </w:p>
          <w:p w14:paraId="192386D1">
            <w:pPr>
              <w:autoSpaceDE w:val="0"/>
              <w:autoSpaceDN w:val="0"/>
              <w:adjustRightInd w:val="0"/>
              <w:jc w:val="left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3.5 胶片打印：多页打印、图像的处理、页面分割、打印尺寸等方面的设置；</w:t>
            </w:r>
          </w:p>
          <w:p w14:paraId="393AC07D">
            <w:pPr>
              <w:autoSpaceDE w:val="0"/>
              <w:autoSpaceDN w:val="0"/>
              <w:adjustRightInd w:val="0"/>
              <w:jc w:val="left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3.6 报告管理：具备图文诊断报告编辑、存储功能，看图及编辑报告可同时进行；</w:t>
            </w:r>
          </w:p>
          <w:p w14:paraId="3AC54C83">
            <w:pPr>
              <w:autoSpaceDE w:val="0"/>
              <w:autoSpaceDN w:val="0"/>
              <w:adjustRightInd w:val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bCs/>
                <w:sz w:val="24"/>
                <w:szCs w:val="24"/>
              </w:rPr>
              <w:t xml:space="preserve">3.7 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符合国际标准DICOM3.0协议，可免费连接医院的PACS系统；</w:t>
            </w:r>
          </w:p>
        </w:tc>
      </w:tr>
      <w:tr w14:paraId="28CE0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71" w:type="dxa"/>
          </w:tcPr>
          <w:p w14:paraId="6F468CE5">
            <w:pPr>
              <w:ind w:firstLine="3654" w:firstLineChars="130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主要配置及附件</w:t>
            </w:r>
          </w:p>
        </w:tc>
      </w:tr>
      <w:tr w14:paraId="2E011C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71" w:type="dxa"/>
          </w:tcPr>
          <w:p w14:paraId="04039642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可移动</w:t>
            </w:r>
            <w:r>
              <w:rPr>
                <w:rFonts w:hint="eastAsia" w:asciiTheme="majorEastAsia" w:hAnsiTheme="majorEastAsia" w:eastAsiaTheme="majorEastAsia"/>
                <w:sz w:val="24"/>
                <w:szCs w:val="24"/>
              </w:rPr>
              <w:t>数字化X射线摄影成像系统主机1套（含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非晶硅平板探测器、球管及高压发生器组件</w:t>
            </w:r>
            <w:r>
              <w:rPr>
                <w:rFonts w:hint="eastAsia" w:asciiTheme="majorEastAsia" w:hAnsiTheme="majorEastAsia" w:eastAsiaTheme="majorEastAsia"/>
                <w:sz w:val="24"/>
                <w:szCs w:val="24"/>
              </w:rPr>
              <w:t>）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，监控摄像头1个，可移动屏蔽防护机身，骨龄工作站软件1套，便携式笔记本电脑1台。</w:t>
            </w:r>
          </w:p>
        </w:tc>
      </w:tr>
      <w:tr w14:paraId="0647BD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71" w:type="dxa"/>
          </w:tcPr>
          <w:p w14:paraId="0D404FE2"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</w:rPr>
              <w:t xml:space="preserve">                                    </w:t>
            </w:r>
            <w:r>
              <w:rPr>
                <w:rFonts w:hint="eastAsia"/>
                <w:b/>
                <w:bCs/>
                <w:sz w:val="28"/>
                <w:szCs w:val="28"/>
              </w:rPr>
              <w:t>售后服务要求</w:t>
            </w:r>
          </w:p>
          <w:p w14:paraId="56DFB59E">
            <w:pPr>
              <w:numPr>
                <w:ilvl w:val="0"/>
                <w:numId w:val="2"/>
              </w:num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医疗器械注册证、生产许可证、营业执照（含租赁资质）、出厂质检合格证明；</w:t>
            </w:r>
          </w:p>
          <w:p w14:paraId="25B75EE6">
            <w:pPr>
              <w:numPr>
                <w:ilvl w:val="0"/>
                <w:numId w:val="2"/>
              </w:num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提供用户操作手册、操作规程，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根据医院需求提供操作培训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；</w:t>
            </w:r>
          </w:p>
          <w:p w14:paraId="21BC2E0E">
            <w:pPr>
              <w:numPr>
                <w:ilvl w:val="0"/>
                <w:numId w:val="2"/>
              </w:num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租赁期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年，租赁期内供应商承担设备维护保养、质检校准、计量检测、维修耗材，系统免费升级；</w:t>
            </w:r>
          </w:p>
          <w:p w14:paraId="5BF25BB7">
            <w:pPr>
              <w:numPr>
                <w:ilvl w:val="0"/>
                <w:numId w:val="2"/>
              </w:num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若设备发生故障，维修4小时内响应，无法及时修复则需提供相同品牌、规格型号的备用机，保证医院工作正常开展；</w:t>
            </w:r>
          </w:p>
          <w:p w14:paraId="0E0DDBAE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5、交货期：合同签订后1个月内。</w:t>
            </w:r>
          </w:p>
        </w:tc>
      </w:tr>
    </w:tbl>
    <w:p w14:paraId="373F42C7">
      <w:pPr>
        <w:ind w:left="-991" w:leftChars="-472"/>
        <w:rPr>
          <w:sz w:val="28"/>
          <w:szCs w:val="28"/>
        </w:rPr>
      </w:pP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9E75BE"/>
    <w:multiLevelType w:val="singleLevel"/>
    <w:tmpl w:val="859E75B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AA6DFBC"/>
    <w:multiLevelType w:val="singleLevel"/>
    <w:tmpl w:val="6AA6DFB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kN2U1MzM0NDYzZmJjNWEwNTVjNmYxMjliZmE4MmUifQ=="/>
  </w:docVars>
  <w:rsids>
    <w:rsidRoot w:val="00BA3862"/>
    <w:rsid w:val="0001697D"/>
    <w:rsid w:val="000416E4"/>
    <w:rsid w:val="00047AFE"/>
    <w:rsid w:val="00047F6D"/>
    <w:rsid w:val="00126A12"/>
    <w:rsid w:val="00191A89"/>
    <w:rsid w:val="00195ED7"/>
    <w:rsid w:val="001C5D21"/>
    <w:rsid w:val="00232854"/>
    <w:rsid w:val="002615D5"/>
    <w:rsid w:val="00265352"/>
    <w:rsid w:val="00281CFE"/>
    <w:rsid w:val="002A0188"/>
    <w:rsid w:val="002C16D8"/>
    <w:rsid w:val="00314DD5"/>
    <w:rsid w:val="00321A15"/>
    <w:rsid w:val="00366175"/>
    <w:rsid w:val="003D054B"/>
    <w:rsid w:val="003E0222"/>
    <w:rsid w:val="003F5E17"/>
    <w:rsid w:val="0046271F"/>
    <w:rsid w:val="0046781E"/>
    <w:rsid w:val="004A711D"/>
    <w:rsid w:val="004C3A9A"/>
    <w:rsid w:val="004C499F"/>
    <w:rsid w:val="005051F8"/>
    <w:rsid w:val="00523BD4"/>
    <w:rsid w:val="0053475B"/>
    <w:rsid w:val="0054026E"/>
    <w:rsid w:val="00542261"/>
    <w:rsid w:val="005763EC"/>
    <w:rsid w:val="005878B5"/>
    <w:rsid w:val="00597EEF"/>
    <w:rsid w:val="005A0719"/>
    <w:rsid w:val="005B7F5E"/>
    <w:rsid w:val="00631D1E"/>
    <w:rsid w:val="00632676"/>
    <w:rsid w:val="00651A27"/>
    <w:rsid w:val="00657EF5"/>
    <w:rsid w:val="00677EE5"/>
    <w:rsid w:val="006B5B28"/>
    <w:rsid w:val="006D1FAA"/>
    <w:rsid w:val="006E3FF6"/>
    <w:rsid w:val="00713DC4"/>
    <w:rsid w:val="00730A61"/>
    <w:rsid w:val="00762F7C"/>
    <w:rsid w:val="0079136C"/>
    <w:rsid w:val="00791C94"/>
    <w:rsid w:val="007A4B2E"/>
    <w:rsid w:val="007B4A22"/>
    <w:rsid w:val="007E43B7"/>
    <w:rsid w:val="007F04B8"/>
    <w:rsid w:val="0083396F"/>
    <w:rsid w:val="0083519F"/>
    <w:rsid w:val="008869B2"/>
    <w:rsid w:val="008B4EAD"/>
    <w:rsid w:val="008F270E"/>
    <w:rsid w:val="009009E0"/>
    <w:rsid w:val="00902F16"/>
    <w:rsid w:val="00907088"/>
    <w:rsid w:val="009100CB"/>
    <w:rsid w:val="009A2837"/>
    <w:rsid w:val="009D47BF"/>
    <w:rsid w:val="00A06BA0"/>
    <w:rsid w:val="00A26C29"/>
    <w:rsid w:val="00A33550"/>
    <w:rsid w:val="00AA4CB1"/>
    <w:rsid w:val="00AE0A62"/>
    <w:rsid w:val="00AE6DFB"/>
    <w:rsid w:val="00AF0FBA"/>
    <w:rsid w:val="00B3366C"/>
    <w:rsid w:val="00B82801"/>
    <w:rsid w:val="00B90844"/>
    <w:rsid w:val="00B90F1B"/>
    <w:rsid w:val="00BA3070"/>
    <w:rsid w:val="00BA3862"/>
    <w:rsid w:val="00BB01B3"/>
    <w:rsid w:val="00BE69C6"/>
    <w:rsid w:val="00BF2698"/>
    <w:rsid w:val="00C26477"/>
    <w:rsid w:val="00C3483C"/>
    <w:rsid w:val="00C52EF4"/>
    <w:rsid w:val="00C9394F"/>
    <w:rsid w:val="00C94429"/>
    <w:rsid w:val="00CA11E8"/>
    <w:rsid w:val="00CA1B23"/>
    <w:rsid w:val="00CA5C46"/>
    <w:rsid w:val="00CD3124"/>
    <w:rsid w:val="00CD40A2"/>
    <w:rsid w:val="00D5371B"/>
    <w:rsid w:val="00D71FFB"/>
    <w:rsid w:val="00D759C9"/>
    <w:rsid w:val="00D75AFB"/>
    <w:rsid w:val="00D84895"/>
    <w:rsid w:val="00DD68BF"/>
    <w:rsid w:val="00E41A6C"/>
    <w:rsid w:val="00E87441"/>
    <w:rsid w:val="00E87D33"/>
    <w:rsid w:val="00E925B2"/>
    <w:rsid w:val="00EA03D2"/>
    <w:rsid w:val="00ED4FC3"/>
    <w:rsid w:val="00F31A99"/>
    <w:rsid w:val="00F37313"/>
    <w:rsid w:val="00F45C7B"/>
    <w:rsid w:val="00FB4D34"/>
    <w:rsid w:val="19654368"/>
    <w:rsid w:val="1B9F556A"/>
    <w:rsid w:val="1E1A70DB"/>
    <w:rsid w:val="21C66766"/>
    <w:rsid w:val="23294AEC"/>
    <w:rsid w:val="28CD45E6"/>
    <w:rsid w:val="3545432D"/>
    <w:rsid w:val="3699519F"/>
    <w:rsid w:val="39BC5F9B"/>
    <w:rsid w:val="411D29EC"/>
    <w:rsid w:val="43497793"/>
    <w:rsid w:val="43A87259"/>
    <w:rsid w:val="46763C48"/>
    <w:rsid w:val="4AC93EAB"/>
    <w:rsid w:val="4E2D2F3B"/>
    <w:rsid w:val="4F6E5FA8"/>
    <w:rsid w:val="50296C27"/>
    <w:rsid w:val="5B915382"/>
    <w:rsid w:val="61900F75"/>
    <w:rsid w:val="63D24FD1"/>
    <w:rsid w:val="6F413C51"/>
    <w:rsid w:val="6F69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rPr>
      <w:sz w:val="18"/>
      <w:szCs w:val="18"/>
    </w:rPr>
  </w:style>
  <w:style w:type="paragraph" w:styleId="3">
    <w:name w:val="footer"/>
    <w:basedOn w:val="1"/>
    <w:link w:val="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kern w:val="2"/>
      <w:sz w:val="18"/>
      <w:szCs w:val="18"/>
    </w:rPr>
  </w:style>
  <w:style w:type="paragraph" w:customStyle="1" w:styleId="10">
    <w:name w:val="列出段落1"/>
    <w:basedOn w:val="1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eastAsia="en-US"/>
    </w:rPr>
  </w:style>
  <w:style w:type="table" w:customStyle="1" w:styleId="12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3">
    <w:name w:val="批注框文本 Char"/>
    <w:basedOn w:val="7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1108</Words>
  <Characters>1274</Characters>
  <Lines>10</Lines>
  <Paragraphs>2</Paragraphs>
  <TotalTime>6</TotalTime>
  <ScaleCrop>false</ScaleCrop>
  <LinksUpToDate>false</LinksUpToDate>
  <CharactersWithSpaces>1436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2024-07-16T09:36:00Z</dcterms:created>
  <dc:creator>sbk</dc:creator>
  <cp:lastModifiedBy>Nicole</cp:lastModifiedBy>
  <cp:lastPrinted>2024-07-17T23:27:00Z</cp:lastPrinted>
  <dcterms:modified xsi:type="dcterms:W3CDTF">2026-01-23T07:29:55Z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0FDB5A6FB11E4920A868B32EB94CBE67_13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