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X="-504" w:tblpY="864"/>
        <w:tblW w:w="541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1"/>
        <w:gridCol w:w="797"/>
        <w:gridCol w:w="740"/>
        <w:gridCol w:w="2488"/>
        <w:gridCol w:w="4667"/>
      </w:tblGrid>
      <w:tr w14:paraId="5FCD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88" w:type="pct"/>
            <w:vAlign w:val="center"/>
          </w:tcPr>
          <w:p w14:paraId="16FD7DDE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432" w:type="pct"/>
            <w:shd w:val="clear" w:color="auto" w:fill="auto"/>
            <w:vAlign w:val="center"/>
          </w:tcPr>
          <w:p w14:paraId="68B8F4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749" w:type="pct"/>
            <w:gridSpan w:val="2"/>
            <w:shd w:val="clear" w:color="auto" w:fill="auto"/>
            <w:vAlign w:val="center"/>
          </w:tcPr>
          <w:p w14:paraId="5D09CD6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2529" w:type="pct"/>
            <w:shd w:val="clear" w:color="auto" w:fill="auto"/>
            <w:vAlign w:val="center"/>
          </w:tcPr>
          <w:p w14:paraId="0370A06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321E8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9" w:hRule="atLeast"/>
        </w:trPr>
        <w:tc>
          <w:tcPr>
            <w:tcW w:w="288" w:type="pct"/>
            <w:vMerge w:val="restart"/>
            <w:vAlign w:val="center"/>
          </w:tcPr>
          <w:p w14:paraId="0AB97B1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  <w:bookmarkStart w:id="0" w:name="_GoBack"/>
            <w:bookmarkEnd w:id="0"/>
          </w:p>
        </w:tc>
        <w:tc>
          <w:tcPr>
            <w:tcW w:w="432" w:type="pct"/>
            <w:vMerge w:val="restart"/>
            <w:shd w:val="clear" w:color="auto" w:fill="auto"/>
            <w:vAlign w:val="center"/>
          </w:tcPr>
          <w:p w14:paraId="7E14DFE2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透明敷料</w:t>
            </w:r>
          </w:p>
        </w:tc>
        <w:tc>
          <w:tcPr>
            <w:tcW w:w="401" w:type="pct"/>
            <w:vMerge w:val="restart"/>
            <w:shd w:val="clear" w:color="auto" w:fill="auto"/>
            <w:vAlign w:val="center"/>
          </w:tcPr>
          <w:p w14:paraId="1053D9A8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基本型</w:t>
            </w:r>
          </w:p>
        </w:tc>
        <w:tc>
          <w:tcPr>
            <w:tcW w:w="1348" w:type="pct"/>
            <w:shd w:val="clear" w:color="auto" w:fill="auto"/>
            <w:vAlign w:val="center"/>
          </w:tcPr>
          <w:p w14:paraId="3FE87FE7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普通型（适合儿童使用）</w:t>
            </w:r>
          </w:p>
          <w:p w14:paraId="18FA9723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6±1cm*7±1cm</w:t>
            </w:r>
          </w:p>
          <w:p w14:paraId="1A1F4DD2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±1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cm*1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2±1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cm</w:t>
            </w:r>
          </w:p>
        </w:tc>
        <w:tc>
          <w:tcPr>
            <w:tcW w:w="2529" w:type="pct"/>
            <w:vMerge w:val="restart"/>
            <w:shd w:val="clear" w:color="auto" w:fill="auto"/>
            <w:vAlign w:val="center"/>
          </w:tcPr>
          <w:p w14:paraId="689F18B6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szCs w:val="18"/>
              </w:rPr>
            </w:pPr>
            <w:r>
              <w:rPr>
                <w:rFonts w:hint="eastAsia" w:ascii="宋体" w:hAnsi="宋体" w:eastAsia="宋体" w:cs="宋体"/>
                <w:szCs w:val="18"/>
              </w:rPr>
              <w:t>覆盖、固定和保护导管部位和伤口，维持密闭环境。</w:t>
            </w:r>
          </w:p>
          <w:p w14:paraId="7BE2471B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szCs w:val="18"/>
              </w:rPr>
            </w:pPr>
            <w:r>
              <w:rPr>
                <w:rFonts w:hint="eastAsia" w:ascii="宋体" w:hAnsi="宋体" w:eastAsia="宋体" w:cs="宋体"/>
                <w:szCs w:val="18"/>
              </w:rPr>
              <w:t>灭菌，一次性物品</w:t>
            </w: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。</w:t>
            </w:r>
            <w:r>
              <w:rPr>
                <w:rFonts w:ascii="宋体" w:hAnsi="宋体" w:eastAsia="宋体" w:cs="宋体"/>
                <w:szCs w:val="18"/>
              </w:rPr>
              <w:t xml:space="preserve"> </w:t>
            </w:r>
          </w:p>
          <w:p w14:paraId="4909A34C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szCs w:val="18"/>
              </w:rPr>
            </w:pPr>
            <w:r>
              <w:rPr>
                <w:rFonts w:hint="eastAsia" w:ascii="宋体" w:hAnsi="宋体" w:eastAsia="宋体" w:cs="宋体"/>
                <w:szCs w:val="18"/>
              </w:rPr>
              <w:t>半透膜，阻水性好，与皮肤的贴合度高，粘性佳，不易滑脱，不易翘边，低致敏，敷料不宜过薄。</w:t>
            </w:r>
          </w:p>
          <w:p w14:paraId="51D86A37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auto"/>
                <w:szCs w:val="18"/>
              </w:rPr>
            </w:pPr>
            <w:r>
              <w:rPr>
                <w:rFonts w:hint="eastAsia" w:ascii="宋体" w:hAnsi="宋体" w:eastAsia="宋体" w:cs="宋体"/>
                <w:color w:val="auto"/>
                <w:szCs w:val="18"/>
              </w:rPr>
              <w:t>敷贴设计上便于护士单手操作。</w:t>
            </w:r>
          </w:p>
          <w:p w14:paraId="15E9E98B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auto"/>
                <w:szCs w:val="18"/>
              </w:rPr>
            </w:pPr>
            <w:r>
              <w:rPr>
                <w:rFonts w:hint="eastAsia" w:ascii="宋体" w:hAnsi="宋体" w:eastAsia="宋体" w:cs="宋体"/>
                <w:color w:val="auto"/>
                <w:szCs w:val="18"/>
              </w:rPr>
              <w:t>粘性佳</w:t>
            </w:r>
            <w:r>
              <w:rPr>
                <w:rFonts w:hint="eastAsia" w:ascii="宋体" w:hAnsi="宋体" w:eastAsia="宋体" w:cs="宋体"/>
                <w:color w:val="auto"/>
                <w:szCs w:val="18"/>
                <w:lang w:val="en-US" w:eastAsia="zh-CN"/>
              </w:rPr>
              <w:t>但</w:t>
            </w:r>
            <w:r>
              <w:rPr>
                <w:rFonts w:hint="eastAsia" w:ascii="宋体" w:hAnsi="宋体" w:eastAsia="宋体" w:cs="宋体"/>
                <w:color w:val="auto"/>
                <w:szCs w:val="18"/>
              </w:rPr>
              <w:t>揭除</w:t>
            </w:r>
            <w:r>
              <w:rPr>
                <w:rFonts w:hint="eastAsia" w:ascii="宋体" w:hAnsi="宋体" w:eastAsia="宋体" w:cs="宋体"/>
                <w:color w:val="auto"/>
                <w:szCs w:val="18"/>
                <w:lang w:val="en-US" w:eastAsia="zh-CN"/>
              </w:rPr>
              <w:t>敷贴</w:t>
            </w:r>
            <w:r>
              <w:rPr>
                <w:rFonts w:hint="eastAsia" w:ascii="宋体" w:hAnsi="宋体" w:eastAsia="宋体" w:cs="宋体"/>
                <w:color w:val="auto"/>
                <w:szCs w:val="18"/>
              </w:rPr>
              <w:t>时不易损伤</w:t>
            </w:r>
            <w:r>
              <w:rPr>
                <w:rFonts w:hint="eastAsia" w:ascii="宋体" w:hAnsi="宋体" w:eastAsia="宋体" w:cs="宋体"/>
                <w:color w:val="auto"/>
                <w:szCs w:val="18"/>
                <w:lang w:val="en-US" w:eastAsia="zh-CN"/>
              </w:rPr>
              <w:t>患儿的</w:t>
            </w:r>
            <w:r>
              <w:rPr>
                <w:rFonts w:hint="eastAsia" w:ascii="宋体" w:hAnsi="宋体" w:eastAsia="宋体" w:cs="宋体"/>
                <w:color w:val="auto"/>
                <w:szCs w:val="18"/>
              </w:rPr>
              <w:t>皮肤</w:t>
            </w:r>
            <w:r>
              <w:rPr>
                <w:rFonts w:hint="eastAsia" w:ascii="宋体" w:hAnsi="宋体" w:eastAsia="宋体" w:cs="宋体"/>
                <w:color w:val="auto"/>
                <w:szCs w:val="18"/>
                <w:lang w:eastAsia="zh-CN"/>
              </w:rPr>
              <w:t>。</w:t>
            </w:r>
          </w:p>
          <w:p w14:paraId="37F64890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szCs w:val="18"/>
              </w:rPr>
            </w:pPr>
            <w:r>
              <w:rPr>
                <w:rFonts w:hint="eastAsia" w:ascii="宋体" w:hAnsi="宋体" w:eastAsia="宋体" w:cs="宋体"/>
                <w:color w:val="auto"/>
                <w:szCs w:val="18"/>
              </w:rPr>
              <w:t>婴幼儿型</w:t>
            </w:r>
            <w:r>
              <w:rPr>
                <w:rFonts w:hint="eastAsia" w:ascii="宋体" w:hAnsi="宋体" w:eastAsia="宋体" w:cs="宋体"/>
                <w:color w:val="auto"/>
                <w:szCs w:val="18"/>
                <w:lang w:val="en-US" w:eastAsia="zh-CN"/>
              </w:rPr>
              <w:t>在满足基本要求的基础上尤其</w:t>
            </w:r>
            <w:r>
              <w:rPr>
                <w:rFonts w:hint="eastAsia" w:ascii="宋体" w:hAnsi="宋体" w:eastAsia="宋体" w:cs="宋体"/>
                <w:color w:val="auto"/>
                <w:szCs w:val="18"/>
              </w:rPr>
              <w:t>要求防水、透气双重功效，高粘附力但温和，减少对脆弱新生儿皮肤的干扰和操作频率。</w:t>
            </w:r>
          </w:p>
        </w:tc>
      </w:tr>
      <w:tr w14:paraId="3A693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288" w:type="pct"/>
            <w:vMerge w:val="continue"/>
            <w:vAlign w:val="center"/>
          </w:tcPr>
          <w:p w14:paraId="46D6012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432" w:type="pct"/>
            <w:vMerge w:val="continue"/>
            <w:shd w:val="clear" w:color="auto" w:fill="auto"/>
            <w:vAlign w:val="center"/>
          </w:tcPr>
          <w:p w14:paraId="739934CA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401" w:type="pct"/>
            <w:vMerge w:val="continue"/>
            <w:shd w:val="clear" w:color="auto" w:fill="auto"/>
            <w:vAlign w:val="center"/>
          </w:tcPr>
          <w:p w14:paraId="198229D9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14:paraId="1CB1B4AD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婴幼儿型</w:t>
            </w:r>
          </w:p>
          <w:p w14:paraId="43FA1B6A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±1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cm*4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±1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cm</w:t>
            </w:r>
          </w:p>
        </w:tc>
        <w:tc>
          <w:tcPr>
            <w:tcW w:w="2529" w:type="pct"/>
            <w:vMerge w:val="continue"/>
            <w:shd w:val="clear" w:color="auto" w:fill="auto"/>
            <w:vAlign w:val="center"/>
          </w:tcPr>
          <w:p w14:paraId="73134328">
            <w:pPr>
              <w:rPr>
                <w:rFonts w:ascii="宋体" w:hAnsi="宋体" w:eastAsia="宋体" w:cs="宋体"/>
                <w:szCs w:val="18"/>
              </w:rPr>
            </w:pPr>
          </w:p>
        </w:tc>
      </w:tr>
      <w:tr w14:paraId="1E8D6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1" w:hRule="atLeast"/>
        </w:trPr>
        <w:tc>
          <w:tcPr>
            <w:tcW w:w="288" w:type="pct"/>
            <w:vMerge w:val="continue"/>
            <w:vAlign w:val="center"/>
          </w:tcPr>
          <w:p w14:paraId="141EAA0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432" w:type="pct"/>
            <w:vMerge w:val="continue"/>
            <w:shd w:val="clear" w:color="auto" w:fill="auto"/>
            <w:vAlign w:val="center"/>
          </w:tcPr>
          <w:p w14:paraId="142F741A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401" w:type="pct"/>
            <w:vMerge w:val="restart"/>
            <w:shd w:val="clear" w:color="auto" w:fill="auto"/>
            <w:vAlign w:val="center"/>
          </w:tcPr>
          <w:p w14:paraId="57C6EEF7">
            <w:pPr>
              <w:jc w:val="center"/>
              <w:rPr>
                <w:rFonts w:ascii="宋体" w:hAnsi="宋体" w:eastAsia="宋体" w:cs="宋体"/>
                <w:b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高通透型</w:t>
            </w:r>
          </w:p>
        </w:tc>
        <w:tc>
          <w:tcPr>
            <w:tcW w:w="1348" w:type="pct"/>
            <w:shd w:val="clear" w:color="auto" w:fill="auto"/>
            <w:vAlign w:val="center"/>
          </w:tcPr>
          <w:p w14:paraId="422E4A6C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用于固定普通留置针</w:t>
            </w:r>
          </w:p>
          <w:p w14:paraId="2A4D12E5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6±1cm*7±1cm</w:t>
            </w:r>
          </w:p>
          <w:p w14:paraId="3EEE8866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2529" w:type="pct"/>
            <w:vMerge w:val="restart"/>
            <w:shd w:val="clear" w:color="auto" w:fill="auto"/>
            <w:vAlign w:val="center"/>
          </w:tcPr>
          <w:p w14:paraId="58458207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szCs w:val="18"/>
              </w:rPr>
            </w:pPr>
            <w:r>
              <w:rPr>
                <w:rFonts w:hint="eastAsia" w:ascii="宋体" w:hAnsi="宋体" w:eastAsia="宋体" w:cs="宋体"/>
                <w:szCs w:val="18"/>
              </w:rPr>
              <w:t>用于覆盖、固定和保护导管部位和伤口，维持密闭环境。或作为次级敷料，并对易受损、擦伤的皮肤区域进行覆盖。</w:t>
            </w:r>
          </w:p>
          <w:p w14:paraId="56BB89F3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hint="eastAsia" w:ascii="宋体" w:hAnsi="宋体" w:eastAsia="宋体" w:cs="宋体"/>
                <w:szCs w:val="18"/>
              </w:rPr>
            </w:pPr>
            <w:r>
              <w:rPr>
                <w:rFonts w:hint="eastAsia" w:ascii="宋体" w:hAnsi="宋体" w:eastAsia="宋体" w:cs="宋体"/>
                <w:szCs w:val="18"/>
              </w:rPr>
              <w:t>灭菌，一次性物品</w:t>
            </w:r>
            <w:r>
              <w:rPr>
                <w:rFonts w:hint="eastAsia" w:ascii="宋体" w:hAnsi="宋体" w:eastAsia="宋体" w:cs="宋体"/>
                <w:szCs w:val="18"/>
                <w:lang w:eastAsia="zh-CN"/>
              </w:rPr>
              <w:t>。</w:t>
            </w:r>
          </w:p>
          <w:p w14:paraId="6E559F29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auto"/>
                <w:szCs w:val="18"/>
              </w:rPr>
            </w:pPr>
            <w:r>
              <w:rPr>
                <w:rFonts w:hint="eastAsia" w:ascii="宋体" w:hAnsi="宋体" w:eastAsia="宋体" w:cs="宋体"/>
                <w:szCs w:val="18"/>
              </w:rPr>
              <w:t>半透膜，阻水性好，在湿性环境下依然保持较高粘性，与皮肤的贴合度高，不易滑脱，</w:t>
            </w:r>
            <w:r>
              <w:rPr>
                <w:rFonts w:hint="eastAsia" w:ascii="宋体" w:hAnsi="宋体" w:eastAsia="宋体" w:cs="宋体"/>
                <w:color w:val="auto"/>
                <w:szCs w:val="18"/>
              </w:rPr>
              <w:t>不易翘边，低致敏，敷料不宜过薄。</w:t>
            </w:r>
          </w:p>
          <w:p w14:paraId="1962741B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hint="eastAsia" w:ascii="宋体" w:hAnsi="宋体" w:eastAsia="宋体" w:cs="宋体"/>
                <w:color w:val="auto"/>
                <w:szCs w:val="18"/>
              </w:rPr>
            </w:pPr>
            <w:r>
              <w:rPr>
                <w:rFonts w:hint="eastAsia" w:ascii="宋体" w:hAnsi="宋体" w:eastAsia="宋体" w:cs="宋体"/>
                <w:color w:val="auto"/>
                <w:szCs w:val="18"/>
              </w:rPr>
              <w:t>粘性佳</w:t>
            </w:r>
            <w:r>
              <w:rPr>
                <w:rFonts w:hint="eastAsia" w:ascii="宋体" w:hAnsi="宋体" w:eastAsia="宋体" w:cs="宋体"/>
                <w:color w:val="auto"/>
                <w:szCs w:val="18"/>
                <w:lang w:val="en-US" w:eastAsia="zh-CN"/>
              </w:rPr>
              <w:t>但</w:t>
            </w:r>
            <w:r>
              <w:rPr>
                <w:rFonts w:hint="eastAsia" w:ascii="宋体" w:hAnsi="宋体" w:eastAsia="宋体" w:cs="宋体"/>
                <w:color w:val="auto"/>
                <w:szCs w:val="18"/>
              </w:rPr>
              <w:t>揭除</w:t>
            </w:r>
            <w:r>
              <w:rPr>
                <w:rFonts w:hint="eastAsia" w:ascii="宋体" w:hAnsi="宋体" w:eastAsia="宋体" w:cs="宋体"/>
                <w:color w:val="auto"/>
                <w:szCs w:val="18"/>
                <w:lang w:val="en-US" w:eastAsia="zh-CN"/>
              </w:rPr>
              <w:t>敷贴</w:t>
            </w:r>
            <w:r>
              <w:rPr>
                <w:rFonts w:hint="eastAsia" w:ascii="宋体" w:hAnsi="宋体" w:eastAsia="宋体" w:cs="宋体"/>
                <w:color w:val="auto"/>
                <w:szCs w:val="18"/>
              </w:rPr>
              <w:t>时不易损伤</w:t>
            </w:r>
            <w:r>
              <w:rPr>
                <w:rFonts w:hint="eastAsia" w:ascii="宋体" w:hAnsi="宋体" w:eastAsia="宋体" w:cs="宋体"/>
                <w:color w:val="auto"/>
                <w:szCs w:val="18"/>
                <w:lang w:val="en-US" w:eastAsia="zh-CN"/>
              </w:rPr>
              <w:t>患儿的</w:t>
            </w:r>
            <w:r>
              <w:rPr>
                <w:rFonts w:hint="eastAsia" w:ascii="宋体" w:hAnsi="宋体" w:eastAsia="宋体" w:cs="宋体"/>
                <w:color w:val="auto"/>
                <w:szCs w:val="18"/>
              </w:rPr>
              <w:t>皮肤</w:t>
            </w:r>
            <w:r>
              <w:rPr>
                <w:rFonts w:hint="eastAsia" w:ascii="宋体" w:hAnsi="宋体" w:eastAsia="宋体" w:cs="宋体"/>
                <w:color w:val="auto"/>
                <w:szCs w:val="18"/>
                <w:lang w:eastAsia="zh-CN"/>
              </w:rPr>
              <w:t>。</w:t>
            </w:r>
          </w:p>
          <w:p w14:paraId="39B102DF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szCs w:val="18"/>
              </w:rPr>
            </w:pPr>
            <w:r>
              <w:rPr>
                <w:rFonts w:hint="eastAsia" w:ascii="宋体" w:hAnsi="宋体" w:eastAsia="宋体" w:cs="宋体"/>
                <w:color w:val="auto"/>
                <w:szCs w:val="18"/>
              </w:rPr>
              <w:t>敷贴设计上便于护士单手操作。</w:t>
            </w:r>
          </w:p>
        </w:tc>
      </w:tr>
      <w:tr w14:paraId="52985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288" w:type="pct"/>
            <w:vMerge w:val="continue"/>
            <w:vAlign w:val="center"/>
          </w:tcPr>
          <w:p w14:paraId="069967B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432" w:type="pct"/>
            <w:vMerge w:val="continue"/>
            <w:shd w:val="clear" w:color="auto" w:fill="auto"/>
            <w:vAlign w:val="center"/>
          </w:tcPr>
          <w:p w14:paraId="18078727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401" w:type="pct"/>
            <w:vMerge w:val="continue"/>
            <w:shd w:val="clear" w:color="auto" w:fill="auto"/>
            <w:vAlign w:val="center"/>
          </w:tcPr>
          <w:p w14:paraId="5E4BC31B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14:paraId="48334E8F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用于固定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中心静脉导管</w:t>
            </w:r>
          </w:p>
          <w:p w14:paraId="6256FBE3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±1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cm*1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2±1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cm</w:t>
            </w:r>
          </w:p>
        </w:tc>
        <w:tc>
          <w:tcPr>
            <w:tcW w:w="2529" w:type="pct"/>
            <w:vMerge w:val="continue"/>
            <w:shd w:val="clear" w:color="auto" w:fill="auto"/>
            <w:vAlign w:val="center"/>
          </w:tcPr>
          <w:p w14:paraId="20285AA2">
            <w:pPr>
              <w:rPr>
                <w:rFonts w:ascii="宋体" w:hAnsi="宋体" w:eastAsia="宋体" w:cs="宋体"/>
                <w:szCs w:val="18"/>
              </w:rPr>
            </w:pPr>
          </w:p>
        </w:tc>
      </w:tr>
      <w:tr w14:paraId="38DC9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288" w:type="pct"/>
            <w:vAlign w:val="center"/>
          </w:tcPr>
          <w:p w14:paraId="20C2090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32" w:type="pct"/>
            <w:shd w:val="clear" w:color="auto" w:fill="auto"/>
            <w:vAlign w:val="center"/>
          </w:tcPr>
          <w:p w14:paraId="22CD73F9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透明伤口敷料</w:t>
            </w:r>
          </w:p>
        </w:tc>
        <w:tc>
          <w:tcPr>
            <w:tcW w:w="401" w:type="pct"/>
            <w:shd w:val="clear" w:color="auto" w:fill="auto"/>
            <w:vAlign w:val="center"/>
          </w:tcPr>
          <w:p w14:paraId="3357961F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普通型</w:t>
            </w:r>
          </w:p>
        </w:tc>
        <w:tc>
          <w:tcPr>
            <w:tcW w:w="1348" w:type="pct"/>
            <w:shd w:val="clear" w:color="auto" w:fill="auto"/>
            <w:vAlign w:val="center"/>
          </w:tcPr>
          <w:p w14:paraId="6F2E9C44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±1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cm*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7±1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cm</w:t>
            </w:r>
          </w:p>
        </w:tc>
        <w:tc>
          <w:tcPr>
            <w:tcW w:w="2529" w:type="pct"/>
            <w:shd w:val="clear" w:color="auto" w:fill="auto"/>
            <w:vAlign w:val="center"/>
          </w:tcPr>
          <w:p w14:paraId="05B732C8">
            <w:pPr>
              <w:pStyle w:val="8"/>
              <w:numPr>
                <w:ilvl w:val="0"/>
                <w:numId w:val="3"/>
              </w:numPr>
              <w:ind w:firstLineChars="0"/>
              <w:jc w:val="left"/>
              <w:rPr>
                <w:rFonts w:ascii="宋体" w:hAnsi="宋体" w:eastAsia="宋体" w:cs="宋体"/>
                <w:szCs w:val="18"/>
              </w:rPr>
            </w:pPr>
            <w:r>
              <w:rPr>
                <w:rFonts w:hint="eastAsia" w:ascii="宋体" w:hAnsi="宋体" w:eastAsia="宋体" w:cs="宋体"/>
                <w:szCs w:val="18"/>
              </w:rPr>
              <w:t>用于急性伤口如挫裂伤、烧伤、割伤的护理；静脉输液部位的覆盖、固定和保护；外科伤口的护理及固定。</w:t>
            </w:r>
          </w:p>
          <w:p w14:paraId="606D8098">
            <w:pPr>
              <w:pStyle w:val="8"/>
              <w:numPr>
                <w:ilvl w:val="0"/>
                <w:numId w:val="3"/>
              </w:numPr>
              <w:ind w:firstLineChars="0"/>
              <w:jc w:val="left"/>
              <w:rPr>
                <w:rFonts w:ascii="宋体" w:hAnsi="宋体" w:eastAsia="宋体" w:cs="宋体"/>
                <w:szCs w:val="18"/>
              </w:rPr>
            </w:pPr>
            <w:r>
              <w:rPr>
                <w:rFonts w:hint="eastAsia" w:ascii="宋体" w:hAnsi="宋体" w:eastAsia="宋体" w:cs="宋体"/>
                <w:szCs w:val="18"/>
              </w:rPr>
              <w:t>半透膜，透气，顺应性好，贴合度强，同时需要对皮肤友好性好，低致敏，粘性佳，不易滑脱，不易翘边，敷料不宜过薄。</w:t>
            </w:r>
          </w:p>
        </w:tc>
      </w:tr>
    </w:tbl>
    <w:p w14:paraId="09065AD9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透明敷料</w:t>
      </w:r>
      <w:r>
        <w:rPr>
          <w:b/>
          <w:sz w:val="28"/>
        </w:rPr>
        <w:t>采购需求</w:t>
      </w:r>
    </w:p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548A0049">
      <w:pPr>
        <w:rPr>
          <w:szCs w:val="21"/>
        </w:rPr>
      </w:pPr>
    </w:p>
    <w:p w14:paraId="4FD76F27">
      <w:pPr>
        <w:jc w:val="left"/>
        <w:rPr>
          <w:sz w:val="24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5A6F28"/>
    <w:multiLevelType w:val="multilevel"/>
    <w:tmpl w:val="3D5A6F28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9DC0D16"/>
    <w:multiLevelType w:val="multilevel"/>
    <w:tmpl w:val="59DC0D16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A3B624A"/>
    <w:multiLevelType w:val="multilevel"/>
    <w:tmpl w:val="5A3B624A"/>
    <w:lvl w:ilvl="0" w:tentative="0">
      <w:start w:val="1"/>
      <w:numFmt w:val="decimal"/>
      <w:lvlText w:val="%1、"/>
      <w:lvlJc w:val="left"/>
      <w:pPr>
        <w:ind w:left="396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25FC9"/>
    <w:rsid w:val="00153B51"/>
    <w:rsid w:val="00161B83"/>
    <w:rsid w:val="00183AE5"/>
    <w:rsid w:val="00183E08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2484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C374E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13EEE"/>
    <w:rsid w:val="006254F7"/>
    <w:rsid w:val="00632412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35D4"/>
    <w:rsid w:val="00767418"/>
    <w:rsid w:val="00775A36"/>
    <w:rsid w:val="00794B87"/>
    <w:rsid w:val="00796D72"/>
    <w:rsid w:val="007A519C"/>
    <w:rsid w:val="007A7AF9"/>
    <w:rsid w:val="007A7F11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4ECB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C6404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77079"/>
    <w:rsid w:val="00E85402"/>
    <w:rsid w:val="00E93054"/>
    <w:rsid w:val="00EB3945"/>
    <w:rsid w:val="00ED71F0"/>
    <w:rsid w:val="00EF21D7"/>
    <w:rsid w:val="00EF25AA"/>
    <w:rsid w:val="00EF5596"/>
    <w:rsid w:val="00F0471B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21717811"/>
    <w:rsid w:val="327E3F9A"/>
    <w:rsid w:val="3EC84510"/>
    <w:rsid w:val="41714CDA"/>
    <w:rsid w:val="421E2FF6"/>
    <w:rsid w:val="448933ED"/>
    <w:rsid w:val="57245EB0"/>
    <w:rsid w:val="5BB029AE"/>
    <w:rsid w:val="5DBE5EFC"/>
    <w:rsid w:val="602102F8"/>
    <w:rsid w:val="6D113572"/>
    <w:rsid w:val="71C17F9F"/>
    <w:rsid w:val="7A8D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628</Words>
  <Characters>668</Characters>
  <Lines>5</Lines>
  <Paragraphs>1</Paragraphs>
  <TotalTime>7</TotalTime>
  <ScaleCrop>false</ScaleCrop>
  <LinksUpToDate>false</LinksUpToDate>
  <CharactersWithSpaces>754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2026-01-23T01:03:00Z</dcterms:created>
  <dc:creator>hp</dc:creator>
  <cp:lastModifiedBy>微信用户</cp:lastModifiedBy>
  <cp:lastPrinted>2021-01-22T06:25:00Z</cp:lastPrinted>
  <dcterms:modified xsi:type="dcterms:W3CDTF">2026-02-10T01:33:19Z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2052-12.1.0.24657</vt:lpwstr>
  </property>
  <property fmtid="{D5CDD505-2E9C-101B-9397-08002B2CF9AE}" pid="4" name="ICV">
    <vt:lpwstr>76DBF9ACF3684454B549162C1E153706_13</vt:lpwstr>
  </property>
</Properties>
</file>