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B57A1A" w14:paraId="5FB03A44" w14:textId="77777777" w:rsidTr="008B3F41">
        <w:trPr>
          <w:trHeight w:val="604"/>
        </w:trPr>
        <w:tc>
          <w:tcPr>
            <w:tcW w:w="1251" w:type="pct"/>
            <w:gridSpan w:val="2"/>
          </w:tcPr>
          <w:p w14:paraId="097EEF5A" w14:textId="77777777" w:rsidR="00B57A1A" w:rsidRDefault="00F70095">
            <w:pPr>
              <w:ind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B57A1A" w:rsidRDefault="00F70095">
            <w:pPr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常频呼吸机</w:t>
            </w:r>
          </w:p>
        </w:tc>
      </w:tr>
      <w:tr w:rsidR="00B57A1A" w14:paraId="4730B426" w14:textId="77777777" w:rsidTr="008B3F41">
        <w:trPr>
          <w:trHeight w:val="287"/>
        </w:trPr>
        <w:tc>
          <w:tcPr>
            <w:tcW w:w="1251" w:type="pct"/>
            <w:gridSpan w:val="2"/>
          </w:tcPr>
          <w:p w14:paraId="20CCD9DC" w14:textId="77777777" w:rsidR="00B57A1A" w:rsidRDefault="00F70095">
            <w:pPr>
              <w:tabs>
                <w:tab w:val="left" w:pos="874"/>
              </w:tabs>
              <w:ind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B57A1A" w:rsidRDefault="00F70095">
            <w:pPr>
              <w:jc w:val="center"/>
              <w:rPr>
                <w:rFonts w:ascii="宋体" w:eastAsia="宋体" w:hAnsi="宋体" w:cs="宋体"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CICU</w:t>
            </w:r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（滨江）</w:t>
            </w:r>
          </w:p>
        </w:tc>
      </w:tr>
      <w:tr w:rsidR="00B57A1A" w14:paraId="4F21E568" w14:textId="77777777" w:rsidTr="008B3F41">
        <w:trPr>
          <w:trHeight w:val="287"/>
        </w:trPr>
        <w:tc>
          <w:tcPr>
            <w:tcW w:w="461" w:type="pct"/>
          </w:tcPr>
          <w:p w14:paraId="3A8E589D" w14:textId="77777777" w:rsidR="00B57A1A" w:rsidRDefault="00F70095">
            <w:pPr>
              <w:ind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B57A1A" w:rsidRDefault="00F70095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B57A1A" w14:paraId="7A0D3CAE" w14:textId="77777777" w:rsidTr="008B3F41">
        <w:trPr>
          <w:trHeight w:val="287"/>
        </w:trPr>
        <w:tc>
          <w:tcPr>
            <w:tcW w:w="461" w:type="pct"/>
          </w:tcPr>
          <w:p w14:paraId="6D0B1674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</w:t>
            </w:r>
          </w:p>
        </w:tc>
      </w:tr>
      <w:tr w:rsidR="00B57A1A" w14:paraId="4BAC685F" w14:textId="77777777" w:rsidTr="008B3F41">
        <w:trPr>
          <w:trHeight w:val="287"/>
        </w:trPr>
        <w:tc>
          <w:tcPr>
            <w:tcW w:w="461" w:type="pct"/>
          </w:tcPr>
          <w:p w14:paraId="19D3801B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用途：适用于新生儿、儿童和成人患者提供呼吸支持、监测和治疗</w:t>
            </w:r>
          </w:p>
        </w:tc>
      </w:tr>
      <w:tr w:rsidR="00B57A1A" w14:paraId="10D57E3F" w14:textId="77777777" w:rsidTr="008B3F41">
        <w:trPr>
          <w:trHeight w:val="287"/>
        </w:trPr>
        <w:tc>
          <w:tcPr>
            <w:tcW w:w="461" w:type="pct"/>
          </w:tcPr>
          <w:p w14:paraId="325D3362" w14:textId="77777777" w:rsidR="00B57A1A" w:rsidRDefault="00F70095">
            <w:pPr>
              <w:ind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B57A1A" w:rsidRDefault="00F70095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B57A1A" w14:paraId="3DFC2A6C" w14:textId="77777777" w:rsidTr="008B3F41">
        <w:trPr>
          <w:trHeight w:val="287"/>
        </w:trPr>
        <w:tc>
          <w:tcPr>
            <w:tcW w:w="461" w:type="pct"/>
          </w:tcPr>
          <w:p w14:paraId="2E962ACC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适用于危重病人呼吸通气，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神经调节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辅助通气功能或同类辅助通气功能，改善人机同步性，适用于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撤机困难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场景</w:t>
            </w:r>
          </w:p>
        </w:tc>
      </w:tr>
      <w:tr w:rsidR="00B57A1A" w14:paraId="4C4E3F0A" w14:textId="77777777" w:rsidTr="008B3F41">
        <w:trPr>
          <w:trHeight w:val="287"/>
        </w:trPr>
        <w:tc>
          <w:tcPr>
            <w:tcW w:w="461" w:type="pct"/>
          </w:tcPr>
          <w:p w14:paraId="3A324530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vAlign w:val="center"/>
          </w:tcPr>
          <w:p w14:paraId="018EB3C9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呼吸机配置有创和无创通气模式，配置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VCV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PCV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PCV-VG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SIMV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PSV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bookmarkStart w:id="0" w:name="OLE_LINK1"/>
            <w:r>
              <w:rPr>
                <w:rFonts w:ascii="宋体" w:eastAsia="宋体" w:hAnsi="宋体" w:cs="宋体" w:hint="eastAsia"/>
                <w:sz w:val="24"/>
                <w:szCs w:val="24"/>
              </w:rPr>
              <w:t>SPONT/CPAP</w:t>
            </w:r>
            <w:bookmarkEnd w:id="0"/>
            <w:r>
              <w:rPr>
                <w:rFonts w:ascii="宋体" w:eastAsia="宋体" w:hAnsi="宋体" w:cs="宋体" w:hint="eastAsia"/>
                <w:sz w:val="24"/>
                <w:szCs w:val="24"/>
              </w:rPr>
              <w:t>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压力调节容量保证通气（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PRVC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或</w:t>
            </w:r>
            <w:proofErr w:type="spellStart"/>
            <w:r>
              <w:rPr>
                <w:rFonts w:ascii="宋体" w:eastAsia="宋体" w:hAnsi="宋体" w:cs="宋体" w:hint="eastAsia"/>
                <w:sz w:val="24"/>
                <w:szCs w:val="24"/>
              </w:rPr>
              <w:t>Autoflow</w:t>
            </w:r>
            <w:proofErr w:type="spellEnd"/>
            <w:r>
              <w:rPr>
                <w:rFonts w:ascii="宋体" w:eastAsia="宋体" w:hAnsi="宋体" w:cs="宋体" w:hint="eastAsia"/>
                <w:sz w:val="24"/>
                <w:szCs w:val="24"/>
              </w:rPr>
              <w:t>或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PCVVG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等常用通气模式</w:t>
            </w:r>
          </w:p>
        </w:tc>
      </w:tr>
      <w:tr w:rsidR="00B57A1A" w14:paraId="46B08AF3" w14:textId="77777777" w:rsidTr="008B3F41">
        <w:trPr>
          <w:trHeight w:val="287"/>
        </w:trPr>
        <w:tc>
          <w:tcPr>
            <w:tcW w:w="461" w:type="pct"/>
          </w:tcPr>
          <w:p w14:paraId="609654EA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vAlign w:val="center"/>
          </w:tcPr>
          <w:p w14:paraId="3C1A3A3A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配置≥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英寸液晶触摸屏，中文界面，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不少于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种界面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视图显示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显示内容不少于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波形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呼吸环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和相应监测值</w:t>
            </w:r>
          </w:p>
        </w:tc>
      </w:tr>
      <w:tr w:rsidR="00B57A1A" w14:paraId="17D31BCF" w14:textId="77777777" w:rsidTr="008B3F41">
        <w:trPr>
          <w:trHeight w:val="287"/>
        </w:trPr>
        <w:tc>
          <w:tcPr>
            <w:tcW w:w="461" w:type="pct"/>
          </w:tcPr>
          <w:p w14:paraId="54BC6E0E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vAlign w:val="center"/>
          </w:tcPr>
          <w:p w14:paraId="1E253A5A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监测值至少包括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吸入和呼出潮气量，分钟通气量，自主呼吸潮气量，自主呼吸分钟通气量，峰压，平台压，呼气末正压，平均压，峰值流速，平均流速，呼吸频率，自主呼吸频率，呼吸比，吸气时间，氧浓度监测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肺功能监测等</w:t>
            </w:r>
          </w:p>
        </w:tc>
      </w:tr>
      <w:tr w:rsidR="00B57A1A" w14:paraId="38BF3095" w14:textId="77777777" w:rsidTr="008B3F41">
        <w:trPr>
          <w:trHeight w:val="287"/>
        </w:trPr>
        <w:tc>
          <w:tcPr>
            <w:tcW w:w="461" w:type="pct"/>
          </w:tcPr>
          <w:p w14:paraId="12D85C30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  <w:vAlign w:val="center"/>
          </w:tcPr>
          <w:p w14:paraId="371F0D4D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智能化分级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警功能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报警内容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至少包括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气源、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供电、气道压力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分钟通气量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呼吸频率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窒息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硬件故障等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文字提示，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可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记录报警事件和回顾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内容</w:t>
            </w:r>
          </w:p>
        </w:tc>
      </w:tr>
      <w:tr w:rsidR="00B57A1A" w14:paraId="052ABB9D" w14:textId="77777777" w:rsidTr="008B3F41">
        <w:trPr>
          <w:trHeight w:val="287"/>
        </w:trPr>
        <w:tc>
          <w:tcPr>
            <w:tcW w:w="461" w:type="pct"/>
          </w:tcPr>
          <w:p w14:paraId="21081CD0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  <w:vAlign w:val="center"/>
          </w:tcPr>
          <w:p w14:paraId="30D8AE85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潮气量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监测和控制范围不小于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ml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200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0ml</w:t>
            </w:r>
          </w:p>
        </w:tc>
      </w:tr>
      <w:tr w:rsidR="00B57A1A" w14:paraId="36F52060" w14:textId="77777777" w:rsidTr="008B3F41">
        <w:trPr>
          <w:trHeight w:val="287"/>
        </w:trPr>
        <w:tc>
          <w:tcPr>
            <w:tcW w:w="461" w:type="pct"/>
          </w:tcPr>
          <w:p w14:paraId="3DA404F5" w14:textId="77777777" w:rsidR="00B57A1A" w:rsidRDefault="00F70095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vAlign w:val="center"/>
          </w:tcPr>
          <w:p w14:paraId="79E8B3FE" w14:textId="77777777" w:rsidR="00B57A1A" w:rsidRDefault="00F70095">
            <w:pPr>
              <w:widowControl/>
              <w:tabs>
                <w:tab w:val="left" w:pos="9870"/>
              </w:tabs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配置内置电池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提供备用电池供电时间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</w:tc>
      </w:tr>
      <w:tr w:rsidR="00B57A1A" w14:paraId="6D9D0E30" w14:textId="77777777" w:rsidTr="008B3F41">
        <w:trPr>
          <w:trHeight w:val="287"/>
        </w:trPr>
        <w:tc>
          <w:tcPr>
            <w:tcW w:w="461" w:type="pct"/>
          </w:tcPr>
          <w:p w14:paraId="4FF3356E" w14:textId="77777777" w:rsidR="00B57A1A" w:rsidRDefault="00F70095">
            <w:pPr>
              <w:ind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B57A1A" w:rsidRDefault="00F70095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B57A1A" w14:paraId="7FCCEA48" w14:textId="77777777" w:rsidTr="008B3F41">
        <w:trPr>
          <w:trHeight w:val="308"/>
        </w:trPr>
        <w:tc>
          <w:tcPr>
            <w:tcW w:w="461" w:type="pct"/>
          </w:tcPr>
          <w:p w14:paraId="08730997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2F10FAB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主机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台，原厂台车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只，呼出盒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个或同等价值的其他类型流量传感器，备用电池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个，模拟肺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个，空气、氧气高压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供气管各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根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，德标供气、供氧终端各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个，原厂支持臂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套，湿化器、湿化罐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套，湿化器固定器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个，新生儿、儿童重复性呼吸回路各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套或同等价值的一次性呼吸回路</w:t>
            </w:r>
          </w:p>
        </w:tc>
      </w:tr>
      <w:tr w:rsidR="00B57A1A" w14:paraId="2B87D3B0" w14:textId="77777777" w:rsidTr="008B3F41">
        <w:trPr>
          <w:trHeight w:val="308"/>
        </w:trPr>
        <w:tc>
          <w:tcPr>
            <w:tcW w:w="461" w:type="pct"/>
          </w:tcPr>
          <w:p w14:paraId="03CDB1E6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5CDDCB98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神经调节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辅助通气功能或同类辅助通气功能模块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</w:t>
            </w:r>
          </w:p>
        </w:tc>
      </w:tr>
      <w:tr w:rsidR="00B57A1A" w14:paraId="36891B2C" w14:textId="77777777" w:rsidTr="008B3F41">
        <w:trPr>
          <w:trHeight w:val="308"/>
        </w:trPr>
        <w:tc>
          <w:tcPr>
            <w:tcW w:w="461" w:type="pct"/>
          </w:tcPr>
          <w:p w14:paraId="2E042530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B57A1A" w:rsidRDefault="00F70095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B57A1A" w14:paraId="2276B1BA" w14:textId="77777777" w:rsidTr="008B3F41">
        <w:trPr>
          <w:trHeight w:val="308"/>
        </w:trPr>
        <w:tc>
          <w:tcPr>
            <w:tcW w:w="461" w:type="pct"/>
          </w:tcPr>
          <w:p w14:paraId="45C72A73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B57A1A" w:rsidRDefault="00F70095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5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B57A1A" w14:paraId="18905C16" w14:textId="77777777" w:rsidTr="008B3F41">
        <w:trPr>
          <w:trHeight w:val="308"/>
        </w:trPr>
        <w:tc>
          <w:tcPr>
            <w:tcW w:w="461" w:type="pct"/>
          </w:tcPr>
          <w:p w14:paraId="4ECF50F2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B57A1A" w14:paraId="0EA7E65E" w14:textId="77777777" w:rsidTr="008B3F41">
        <w:trPr>
          <w:trHeight w:val="308"/>
        </w:trPr>
        <w:tc>
          <w:tcPr>
            <w:tcW w:w="461" w:type="pct"/>
          </w:tcPr>
          <w:p w14:paraId="7D928CE4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  <w:tr w:rsidR="00B57A1A" w14:paraId="1B020241" w14:textId="77777777" w:rsidTr="008B3F41">
        <w:trPr>
          <w:trHeight w:val="308"/>
        </w:trPr>
        <w:tc>
          <w:tcPr>
            <w:tcW w:w="461" w:type="pct"/>
          </w:tcPr>
          <w:p w14:paraId="53123463" w14:textId="77777777" w:rsidR="00B57A1A" w:rsidRDefault="00F70095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B57A1A" w:rsidRDefault="00F70095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30043ECD" w14:textId="77777777" w:rsidR="00B57A1A" w:rsidRDefault="00B57A1A">
      <w:pPr>
        <w:spacing w:line="360" w:lineRule="auto"/>
        <w:rPr>
          <w:sz w:val="24"/>
          <w:szCs w:val="24"/>
          <w:u w:val="single"/>
        </w:rPr>
      </w:pPr>
      <w:bookmarkStart w:id="1" w:name="_GoBack"/>
      <w:bookmarkEnd w:id="1"/>
    </w:p>
    <w:sectPr w:rsidR="00B57A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637953" w14:textId="77777777" w:rsidR="00F70095" w:rsidRDefault="00F70095" w:rsidP="008B3F41">
      <w:r>
        <w:separator/>
      </w:r>
    </w:p>
  </w:endnote>
  <w:endnote w:type="continuationSeparator" w:id="0">
    <w:p w14:paraId="56227FDA" w14:textId="77777777" w:rsidR="00F70095" w:rsidRDefault="00F70095" w:rsidP="008B3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2175E3" w14:textId="77777777" w:rsidR="00F70095" w:rsidRDefault="00F70095" w:rsidP="008B3F41">
      <w:r>
        <w:separator/>
      </w:r>
    </w:p>
  </w:footnote>
  <w:footnote w:type="continuationSeparator" w:id="0">
    <w:p w14:paraId="4C74C1A7" w14:textId="77777777" w:rsidR="00F70095" w:rsidRDefault="00F70095" w:rsidP="008B3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08B3F41"/>
    <w:rsid w:val="00B57A1A"/>
    <w:rsid w:val="00F70095"/>
    <w:rsid w:val="01F466CF"/>
    <w:rsid w:val="05C4384B"/>
    <w:rsid w:val="0613366B"/>
    <w:rsid w:val="06CC6306"/>
    <w:rsid w:val="07A70F85"/>
    <w:rsid w:val="08545B61"/>
    <w:rsid w:val="099077F7"/>
    <w:rsid w:val="0A92679B"/>
    <w:rsid w:val="0B876571"/>
    <w:rsid w:val="0CDC13CF"/>
    <w:rsid w:val="0D5154EF"/>
    <w:rsid w:val="0F2C1D70"/>
    <w:rsid w:val="10477E7E"/>
    <w:rsid w:val="15C50828"/>
    <w:rsid w:val="16FA4271"/>
    <w:rsid w:val="185C6538"/>
    <w:rsid w:val="1ADC4941"/>
    <w:rsid w:val="202934F2"/>
    <w:rsid w:val="205458BD"/>
    <w:rsid w:val="208E5D79"/>
    <w:rsid w:val="24303C58"/>
    <w:rsid w:val="26651C51"/>
    <w:rsid w:val="28331C1B"/>
    <w:rsid w:val="28430616"/>
    <w:rsid w:val="29C47353"/>
    <w:rsid w:val="2C9D58C5"/>
    <w:rsid w:val="2DBA7818"/>
    <w:rsid w:val="2EE34571"/>
    <w:rsid w:val="30572F78"/>
    <w:rsid w:val="31010E56"/>
    <w:rsid w:val="33876CC5"/>
    <w:rsid w:val="34480AEF"/>
    <w:rsid w:val="37D87ECC"/>
    <w:rsid w:val="38A03D8B"/>
    <w:rsid w:val="38AB19D1"/>
    <w:rsid w:val="397F500E"/>
    <w:rsid w:val="3A7B68C5"/>
    <w:rsid w:val="3BC87928"/>
    <w:rsid w:val="3CFE624A"/>
    <w:rsid w:val="3D6A7D83"/>
    <w:rsid w:val="3E724018"/>
    <w:rsid w:val="40000B87"/>
    <w:rsid w:val="413E2687"/>
    <w:rsid w:val="4207575F"/>
    <w:rsid w:val="43CE0AC1"/>
    <w:rsid w:val="443B2CEC"/>
    <w:rsid w:val="44C578EC"/>
    <w:rsid w:val="45E7148E"/>
    <w:rsid w:val="46A9030F"/>
    <w:rsid w:val="4A804052"/>
    <w:rsid w:val="4A946440"/>
    <w:rsid w:val="4AFB588F"/>
    <w:rsid w:val="4B0F634E"/>
    <w:rsid w:val="4B13689F"/>
    <w:rsid w:val="4EA330F5"/>
    <w:rsid w:val="4F1D07B2"/>
    <w:rsid w:val="4F361873"/>
    <w:rsid w:val="509B0AF2"/>
    <w:rsid w:val="5118618C"/>
    <w:rsid w:val="51D0666D"/>
    <w:rsid w:val="52D63A99"/>
    <w:rsid w:val="53946ACA"/>
    <w:rsid w:val="57DE00B6"/>
    <w:rsid w:val="592D37E6"/>
    <w:rsid w:val="59CE33A8"/>
    <w:rsid w:val="5A6076D7"/>
    <w:rsid w:val="5BB87046"/>
    <w:rsid w:val="5E957B95"/>
    <w:rsid w:val="5F7056A6"/>
    <w:rsid w:val="61386D43"/>
    <w:rsid w:val="616D5FFB"/>
    <w:rsid w:val="640D502B"/>
    <w:rsid w:val="663336A5"/>
    <w:rsid w:val="66D23DE2"/>
    <w:rsid w:val="67212ADF"/>
    <w:rsid w:val="68352BB8"/>
    <w:rsid w:val="686B4DAA"/>
    <w:rsid w:val="69961435"/>
    <w:rsid w:val="69DB0917"/>
    <w:rsid w:val="6CB84909"/>
    <w:rsid w:val="6E873EA7"/>
    <w:rsid w:val="70326D5C"/>
    <w:rsid w:val="72901CD2"/>
    <w:rsid w:val="72D02040"/>
    <w:rsid w:val="73691968"/>
    <w:rsid w:val="751E01B3"/>
    <w:rsid w:val="772946DD"/>
    <w:rsid w:val="7B28549C"/>
    <w:rsid w:val="7B41219D"/>
    <w:rsid w:val="7BD96243"/>
    <w:rsid w:val="7D4207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adjustRightInd w:val="0"/>
      <w:spacing w:line="315" w:lineRule="atLeast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Pr>
      <w:b/>
    </w:rPr>
  </w:style>
  <w:style w:type="paragraph" w:styleId="a6">
    <w:name w:val="header"/>
    <w:basedOn w:val="a"/>
    <w:link w:val="Char"/>
    <w:rsid w:val="008B3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8B3F4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Char0"/>
    <w:rsid w:val="008B3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8B3F4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adjustRightInd w:val="0"/>
      <w:spacing w:line="315" w:lineRule="atLeast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Pr>
      <w:b/>
    </w:rPr>
  </w:style>
  <w:style w:type="paragraph" w:styleId="a6">
    <w:name w:val="header"/>
    <w:basedOn w:val="a"/>
    <w:link w:val="Char"/>
    <w:rsid w:val="008B3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8B3F4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Char0"/>
    <w:rsid w:val="008B3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8B3F4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2026-04-15T08:46:00Z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FF6B82011F694A8885B771F83D84A1BB_13</vt:lpwstr>
  </property>
  <property fmtid="{D5CDD505-2E9C-101B-9397-08002B2CF9AE}" pid="4" name="KSOTemplateDocerSaveRecord">
    <vt:lpwstr>eyJoZGlkIjoiNzljNGRiNDZjYTU0MzlhYTZmMjkyOTIxODEzZjc2MDkiLCJ1c2VySWQiOiIxNjU5NzczODg1In0=</vt:lpwstr>
  </property>
</Properties>
</file>