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A8AD3">
      <w:pPr>
        <w:pStyle w:val="5"/>
        <w:snapToGrid w:val="0"/>
        <w:rPr>
          <w:rFonts w:ascii="Times New Roman" w:hAnsi="Times New Roman" w:eastAsia="宋体"/>
          <w:color w:val="000000"/>
          <w:highlight w:val="none"/>
        </w:rPr>
      </w:pPr>
      <w:bookmarkStart w:id="0" w:name="_Toc495317669"/>
      <w:r>
        <w:rPr>
          <w:rFonts w:hint="eastAsia" w:ascii="Times New Roman" w:hAnsi="Times New Roman" w:eastAsia="宋体"/>
          <w:color w:val="000000"/>
          <w:highlight w:val="none"/>
          <w:lang w:val="en-US" w:eastAsia="zh-CN"/>
        </w:rPr>
        <w:t>湖滨、滨江两院区水产品</w:t>
      </w:r>
      <w:r>
        <w:rPr>
          <w:rFonts w:ascii="Times New Roman" w:hAnsi="Times New Roman" w:eastAsia="宋体"/>
          <w:color w:val="000000"/>
          <w:highlight w:val="none"/>
        </w:rPr>
        <w:t>采购内容及需求</w:t>
      </w:r>
      <w:bookmarkEnd w:id="0"/>
    </w:p>
    <w:p w14:paraId="60D2CCDE">
      <w:pPr>
        <w:pStyle w:val="6"/>
        <w:spacing w:line="360" w:lineRule="auto"/>
        <w:ind w:firstLine="0" w:firstLineChars="0"/>
        <w:rPr>
          <w:rFonts w:ascii="Times New Roman" w:hAnsi="Times New Roman"/>
          <w:b w:val="0"/>
          <w:bCs w:val="0"/>
          <w:color w:val="000000"/>
          <w:sz w:val="24"/>
          <w:szCs w:val="24"/>
          <w:highlight w:val="none"/>
        </w:rPr>
      </w:pPr>
      <w:r>
        <w:rPr>
          <w:rFonts w:ascii="Times New Roman" w:hAnsi="Times New Roman"/>
          <w:b w:val="0"/>
          <w:bCs w:val="0"/>
          <w:color w:val="000000"/>
          <w:sz w:val="24"/>
          <w:szCs w:val="24"/>
          <w:highlight w:val="none"/>
        </w:rPr>
        <w:t>一、项目概况</w:t>
      </w:r>
    </w:p>
    <w:p w14:paraId="51114D39">
      <w:pPr>
        <w:spacing w:line="360" w:lineRule="auto"/>
        <w:ind w:firstLine="480" w:firstLineChars="200"/>
        <w:rPr>
          <w:color w:val="000000"/>
          <w:sz w:val="24"/>
          <w:highlight w:val="none"/>
        </w:rPr>
      </w:pPr>
      <w:bookmarkStart w:id="1" w:name="_Toc426996356"/>
      <w:r>
        <w:rPr>
          <w:color w:val="000000"/>
          <w:sz w:val="24"/>
          <w:highlight w:val="none"/>
        </w:rPr>
        <w:t>1、本次采购人为浙江大学医学院附属儿童医院，本次采购内容打包采购，不接受缺项投标。本次采购的货物是食堂年度</w:t>
      </w:r>
      <w:r>
        <w:rPr>
          <w:rFonts w:hint="eastAsia"/>
          <w:color w:val="000000"/>
          <w:sz w:val="24"/>
          <w:highlight w:val="none"/>
          <w:lang w:val="en-US" w:eastAsia="zh-CN"/>
        </w:rPr>
        <w:t>所需水产品</w:t>
      </w:r>
      <w:r>
        <w:rPr>
          <w:color w:val="000000"/>
          <w:sz w:val="24"/>
          <w:highlight w:val="none"/>
        </w:rPr>
        <w:t>，要求供应商</w:t>
      </w:r>
      <w:r>
        <w:rPr>
          <w:rFonts w:hint="eastAsia"/>
          <w:color w:val="000000"/>
          <w:sz w:val="24"/>
          <w:highlight w:val="none"/>
          <w:lang w:val="en-US" w:eastAsia="zh-CN"/>
        </w:rPr>
        <w:t>所供</w:t>
      </w:r>
      <w:r>
        <w:rPr>
          <w:color w:val="000000"/>
          <w:sz w:val="24"/>
          <w:highlight w:val="none"/>
        </w:rPr>
        <w:t>货物须</w:t>
      </w:r>
      <w:r>
        <w:rPr>
          <w:rFonts w:hint="eastAsia"/>
          <w:color w:val="000000"/>
          <w:sz w:val="24"/>
          <w:highlight w:val="none"/>
          <w:lang w:val="en-US" w:eastAsia="zh-CN"/>
        </w:rPr>
        <w:t>为</w:t>
      </w:r>
      <w:r>
        <w:rPr>
          <w:color w:val="000000"/>
          <w:sz w:val="24"/>
          <w:highlight w:val="none"/>
        </w:rPr>
        <w:t>合格产品，质优、卫生安全、新鲜</w:t>
      </w:r>
      <w:r>
        <w:rPr>
          <w:rFonts w:hint="eastAsia"/>
          <w:color w:val="000000"/>
          <w:sz w:val="24"/>
          <w:highlight w:val="none"/>
          <w:lang w:eastAsia="zh-CN"/>
        </w:rPr>
        <w:t>，</w:t>
      </w:r>
      <w:r>
        <w:rPr>
          <w:color w:val="000000"/>
          <w:sz w:val="24"/>
          <w:highlight w:val="none"/>
        </w:rPr>
        <w:t>符合相应的国家标准和行业标准的要求以及食品、卫生管理部门的要求。</w:t>
      </w:r>
    </w:p>
    <w:p w14:paraId="4AEEA988">
      <w:pPr>
        <w:spacing w:line="360" w:lineRule="auto"/>
        <w:ind w:firstLine="480" w:firstLineChars="200"/>
        <w:rPr>
          <w:color w:val="000000"/>
          <w:sz w:val="24"/>
          <w:highlight w:val="none"/>
        </w:rPr>
      </w:pPr>
      <w:r>
        <w:rPr>
          <w:color w:val="000000"/>
          <w:sz w:val="24"/>
          <w:highlight w:val="none"/>
        </w:rPr>
        <w:t>2、选定1家供应商，供货期2年。</w:t>
      </w:r>
    </w:p>
    <w:p w14:paraId="604972FF">
      <w:pPr>
        <w:snapToGrid w:val="0"/>
        <w:spacing w:line="360" w:lineRule="auto"/>
        <w:ind w:firstLine="480" w:firstLineChars="200"/>
        <w:rPr>
          <w:snapToGrid w:val="0"/>
          <w:color w:val="000000"/>
          <w:kern w:val="0"/>
          <w:sz w:val="24"/>
          <w:highlight w:val="none"/>
        </w:rPr>
      </w:pPr>
      <w:r>
        <w:rPr>
          <w:color w:val="000000"/>
          <w:sz w:val="24"/>
          <w:highlight w:val="none"/>
        </w:rPr>
        <w:t>3、</w:t>
      </w:r>
      <w:r>
        <w:rPr>
          <w:snapToGrid w:val="0"/>
          <w:color w:val="000000"/>
          <w:kern w:val="0"/>
          <w:sz w:val="24"/>
          <w:highlight w:val="none"/>
        </w:rPr>
        <w:t>供货地点：</w:t>
      </w:r>
    </w:p>
    <w:p w14:paraId="23880361">
      <w:pPr>
        <w:snapToGrid w:val="0"/>
        <w:spacing w:line="360" w:lineRule="auto"/>
        <w:ind w:firstLine="480" w:firstLineChars="200"/>
        <w:rPr>
          <w:rFonts w:hint="eastAsia"/>
          <w:color w:val="000000"/>
          <w:sz w:val="24"/>
          <w:highlight w:val="none"/>
        </w:rPr>
      </w:pPr>
      <w:r>
        <w:rPr>
          <w:rFonts w:hint="eastAsia"/>
          <w:snapToGrid w:val="0"/>
          <w:color w:val="000000"/>
          <w:kern w:val="0"/>
          <w:sz w:val="24"/>
          <w:highlight w:val="none"/>
          <w:lang w:val="en-US" w:eastAsia="zh-CN"/>
        </w:rPr>
        <w:t>滨江院区：</w:t>
      </w:r>
      <w:r>
        <w:rPr>
          <w:snapToGrid w:val="0"/>
          <w:color w:val="000000"/>
          <w:kern w:val="0"/>
          <w:sz w:val="24"/>
          <w:highlight w:val="none"/>
        </w:rPr>
        <w:t>杭州市</w:t>
      </w:r>
      <w:r>
        <w:rPr>
          <w:color w:val="000000"/>
          <w:sz w:val="24"/>
          <w:highlight w:val="none"/>
        </w:rPr>
        <w:t>滨江区滨盛路3333号</w:t>
      </w:r>
      <w:r>
        <w:rPr>
          <w:rFonts w:hint="eastAsia"/>
          <w:color w:val="000000"/>
          <w:sz w:val="24"/>
          <w:highlight w:val="none"/>
        </w:rPr>
        <w:t>，</w:t>
      </w:r>
    </w:p>
    <w:p w14:paraId="0BB8561E">
      <w:pPr>
        <w:snapToGrid w:val="0"/>
        <w:spacing w:line="360" w:lineRule="auto"/>
        <w:ind w:firstLine="480" w:firstLineChars="200"/>
        <w:rPr>
          <w:color w:val="000000"/>
          <w:sz w:val="24"/>
          <w:highlight w:val="none"/>
        </w:rPr>
      </w:pPr>
      <w:r>
        <w:rPr>
          <w:rFonts w:hint="eastAsia"/>
          <w:color w:val="000000"/>
          <w:sz w:val="24"/>
          <w:highlight w:val="none"/>
          <w:lang w:val="en-US" w:eastAsia="zh-CN"/>
        </w:rPr>
        <w:t>湖滨院区：</w:t>
      </w:r>
      <w:r>
        <w:rPr>
          <w:color w:val="000000"/>
          <w:sz w:val="24"/>
          <w:highlight w:val="none"/>
        </w:rPr>
        <w:t>杭州市拱墅区竹竿巷57号</w:t>
      </w:r>
    </w:p>
    <w:p w14:paraId="6DEDD164">
      <w:pPr>
        <w:widowControl/>
        <w:jc w:val="left"/>
        <w:rPr>
          <w:rFonts w:hint="default" w:eastAsia="仿宋_GB2312"/>
          <w:highlight w:val="none"/>
          <w:lang w:val="en-US" w:eastAsia="zh-CN"/>
        </w:rPr>
      </w:pPr>
      <w:r>
        <w:rPr>
          <w:rFonts w:hint="eastAsia"/>
          <w:color w:val="000000"/>
          <w:sz w:val="24"/>
          <w:highlight w:val="none"/>
          <w:lang w:val="en-US" w:eastAsia="zh-CN"/>
        </w:rPr>
        <w:t xml:space="preserve">    </w:t>
      </w:r>
      <w:r>
        <w:rPr>
          <w:rFonts w:hint="eastAsia" w:ascii="Times New Roman" w:hAnsi="Times New Roman" w:eastAsia="宋体" w:cs="Times New Roman"/>
          <w:color w:val="000000"/>
          <w:kern w:val="2"/>
          <w:sz w:val="24"/>
          <w:szCs w:val="24"/>
          <w:highlight w:val="none"/>
          <w:lang w:val="en-US" w:eastAsia="zh-CN" w:bidi="ar-SA"/>
        </w:rPr>
        <w:t>其他：</w:t>
      </w:r>
      <w:r>
        <w:rPr>
          <w:rFonts w:hint="eastAsia" w:ascii="Times New Roman" w:eastAsia="宋体" w:cs="Times New Roman"/>
          <w:color w:val="000000"/>
          <w:kern w:val="2"/>
          <w:sz w:val="24"/>
          <w:szCs w:val="24"/>
          <w:highlight w:val="none"/>
          <w:lang w:val="en-US" w:eastAsia="zh-CN" w:bidi="ar-SA"/>
        </w:rPr>
        <w:t>如因</w:t>
      </w:r>
      <w:r>
        <w:rPr>
          <w:rFonts w:hint="eastAsia" w:ascii="Times New Roman" w:hAnsi="Times New Roman" w:eastAsia="宋体" w:cs="Times New Roman"/>
          <w:color w:val="000000"/>
          <w:kern w:val="2"/>
          <w:sz w:val="24"/>
          <w:szCs w:val="24"/>
          <w:highlight w:val="none"/>
          <w:lang w:val="en-US" w:eastAsia="zh-CN" w:bidi="ar-SA"/>
        </w:rPr>
        <w:t>医院</w:t>
      </w:r>
      <w:r>
        <w:rPr>
          <w:rFonts w:ascii="宋体" w:hAnsi="宋体" w:eastAsia="宋体" w:cs="宋体"/>
          <w:kern w:val="0"/>
          <w:sz w:val="24"/>
          <w:szCs w:val="24"/>
          <w:highlight w:val="none"/>
          <w:lang w:val="en-US" w:eastAsia="zh-CN" w:bidi="ar"/>
        </w:rPr>
        <w:t>实际需求，新增或调整其他供货地点</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供应商需积极配合采购人的安排，按要求完成配送工作</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确保满足医院需求</w:t>
      </w:r>
      <w:r>
        <w:rPr>
          <w:rFonts w:hint="eastAsia" w:ascii="宋体" w:hAnsi="宋体" w:cs="宋体"/>
          <w:kern w:val="0"/>
          <w:sz w:val="24"/>
          <w:szCs w:val="24"/>
          <w:highlight w:val="none"/>
          <w:lang w:val="en-US" w:eastAsia="zh-CN" w:bidi="ar"/>
        </w:rPr>
        <w:t>。</w:t>
      </w:r>
    </w:p>
    <w:p w14:paraId="5A245395">
      <w:pPr>
        <w:spacing w:line="360" w:lineRule="auto"/>
        <w:rPr>
          <w:color w:val="000000"/>
          <w:sz w:val="24"/>
          <w:highlight w:val="none"/>
        </w:rPr>
      </w:pPr>
      <w:r>
        <w:rPr>
          <w:rFonts w:hint="eastAsia"/>
          <w:color w:val="000000"/>
          <w:sz w:val="24"/>
          <w:highlight w:val="none"/>
        </w:rPr>
        <w:t>二、项目总体要求</w:t>
      </w:r>
    </w:p>
    <w:p w14:paraId="22413DEF">
      <w:pPr>
        <w:spacing w:line="360" w:lineRule="auto"/>
        <w:ind w:firstLine="420"/>
        <w:rPr>
          <w:rFonts w:hint="eastAsia"/>
          <w:color w:val="000000"/>
          <w:sz w:val="24"/>
          <w:highlight w:val="none"/>
        </w:rPr>
      </w:pPr>
      <w:r>
        <w:rPr>
          <w:rFonts w:hint="eastAsia"/>
          <w:color w:val="000000"/>
          <w:sz w:val="24"/>
          <w:highlight w:val="none"/>
        </w:rPr>
        <w:t>1、供应商具有</w:t>
      </w:r>
      <w:r>
        <w:rPr>
          <w:rFonts w:hint="eastAsia"/>
          <w:color w:val="000000"/>
          <w:sz w:val="24"/>
          <w:highlight w:val="none"/>
          <w:lang w:val="en-US" w:eastAsia="zh-CN"/>
        </w:rPr>
        <w:t>3年内</w:t>
      </w:r>
      <w:r>
        <w:rPr>
          <w:rFonts w:hint="eastAsia"/>
          <w:color w:val="000000"/>
          <w:sz w:val="24"/>
          <w:highlight w:val="none"/>
        </w:rPr>
        <w:t>类似项目的实施经验</w:t>
      </w:r>
      <w:r>
        <w:rPr>
          <w:rFonts w:hint="eastAsia"/>
          <w:color w:val="000000"/>
          <w:sz w:val="24"/>
          <w:highlight w:val="none"/>
          <w:lang w:eastAsia="zh-CN"/>
        </w:rPr>
        <w:t>，</w:t>
      </w:r>
      <w:r>
        <w:rPr>
          <w:rFonts w:hint="eastAsia"/>
          <w:color w:val="000000"/>
          <w:sz w:val="24"/>
          <w:highlight w:val="none"/>
          <w:lang w:val="en-US" w:eastAsia="zh-CN"/>
        </w:rPr>
        <w:t>并提供业绩证明</w:t>
      </w:r>
      <w:r>
        <w:rPr>
          <w:rFonts w:hint="eastAsia"/>
          <w:color w:val="000000"/>
          <w:sz w:val="24"/>
          <w:highlight w:val="none"/>
        </w:rPr>
        <w:t>。</w:t>
      </w:r>
    </w:p>
    <w:p w14:paraId="57275929">
      <w:pPr>
        <w:spacing w:line="360" w:lineRule="auto"/>
        <w:ind w:firstLine="420"/>
        <w:rPr>
          <w:rFonts w:hint="eastAsia"/>
          <w:color w:val="000000"/>
          <w:sz w:val="24"/>
          <w:highlight w:val="none"/>
        </w:rPr>
      </w:pPr>
      <w:r>
        <w:rPr>
          <w:rFonts w:hint="eastAsia"/>
          <w:color w:val="000000"/>
          <w:sz w:val="24"/>
          <w:highlight w:val="none"/>
        </w:rPr>
        <w:t>2、供应商具有完善的管理体系。</w:t>
      </w:r>
    </w:p>
    <w:p w14:paraId="3822A14B">
      <w:pPr>
        <w:spacing w:line="360" w:lineRule="auto"/>
        <w:ind w:firstLine="420"/>
        <w:rPr>
          <w:rFonts w:hint="eastAsia"/>
          <w:color w:val="000000"/>
          <w:sz w:val="24"/>
          <w:highlight w:val="none"/>
        </w:rPr>
      </w:pPr>
      <w:r>
        <w:rPr>
          <w:rFonts w:hint="eastAsia"/>
          <w:color w:val="000000"/>
          <w:sz w:val="24"/>
          <w:highlight w:val="none"/>
        </w:rPr>
        <w:t>3、供应商具有完善的内部管理制度、保管、发货等规章制度和保障措施。</w:t>
      </w:r>
    </w:p>
    <w:p w14:paraId="429C0DA9">
      <w:pPr>
        <w:spacing w:line="360" w:lineRule="auto"/>
        <w:ind w:firstLine="420"/>
        <w:rPr>
          <w:rFonts w:hint="eastAsia"/>
          <w:color w:val="000000"/>
          <w:sz w:val="24"/>
          <w:highlight w:val="none"/>
        </w:rPr>
      </w:pPr>
      <w:r>
        <w:rPr>
          <w:rFonts w:hint="eastAsia"/>
          <w:color w:val="000000"/>
          <w:sz w:val="24"/>
          <w:highlight w:val="none"/>
        </w:rPr>
        <w:t>4、供应商应严格把控食品安全</w:t>
      </w:r>
      <w:r>
        <w:rPr>
          <w:rFonts w:hint="eastAsia"/>
          <w:color w:val="000000"/>
          <w:sz w:val="24"/>
          <w:highlight w:val="none"/>
          <w:lang w:eastAsia="zh-CN"/>
        </w:rPr>
        <w:t>，</w:t>
      </w:r>
      <w:r>
        <w:rPr>
          <w:rFonts w:hint="eastAsia"/>
          <w:color w:val="000000"/>
          <w:sz w:val="24"/>
          <w:highlight w:val="none"/>
          <w:lang w:val="en-US" w:eastAsia="zh-CN"/>
        </w:rPr>
        <w:t>可随时接受采购人及监管部门核查</w:t>
      </w:r>
      <w:r>
        <w:rPr>
          <w:rFonts w:hint="eastAsia"/>
          <w:color w:val="000000"/>
          <w:sz w:val="24"/>
          <w:highlight w:val="none"/>
        </w:rPr>
        <w:t>。</w:t>
      </w:r>
    </w:p>
    <w:p w14:paraId="28788212">
      <w:pPr>
        <w:spacing w:line="360" w:lineRule="auto"/>
        <w:ind w:firstLine="420"/>
        <w:rPr>
          <w:color w:val="000000"/>
          <w:sz w:val="24"/>
          <w:highlight w:val="none"/>
        </w:rPr>
      </w:pPr>
      <w:r>
        <w:rPr>
          <w:rFonts w:hint="eastAsia"/>
          <w:color w:val="000000"/>
          <w:sz w:val="24"/>
          <w:highlight w:val="none"/>
        </w:rPr>
        <w:t>5、供应商具有</w:t>
      </w:r>
      <w:r>
        <w:rPr>
          <w:rFonts w:ascii="宋体" w:hAnsi="宋体" w:eastAsia="宋体" w:cs="宋体"/>
          <w:kern w:val="0"/>
          <w:sz w:val="24"/>
          <w:szCs w:val="24"/>
          <w:highlight w:val="none"/>
          <w:lang w:val="en-US" w:eastAsia="zh-CN" w:bidi="ar"/>
        </w:rPr>
        <w:t>满足水产品存储的固定仓储场所</w:t>
      </w:r>
      <w:r>
        <w:rPr>
          <w:rFonts w:hint="eastAsia"/>
          <w:color w:val="000000"/>
          <w:sz w:val="24"/>
          <w:highlight w:val="none"/>
        </w:rPr>
        <w:t>和齐全的相关设备。</w:t>
      </w:r>
    </w:p>
    <w:p w14:paraId="6F1522D6">
      <w:pPr>
        <w:spacing w:line="360" w:lineRule="auto"/>
        <w:ind w:firstLine="420"/>
        <w:rPr>
          <w:color w:val="000000"/>
          <w:sz w:val="24"/>
          <w:highlight w:val="none"/>
        </w:rPr>
      </w:pPr>
      <w:r>
        <w:rPr>
          <w:rFonts w:hint="eastAsia"/>
          <w:color w:val="000000"/>
          <w:sz w:val="24"/>
          <w:highlight w:val="none"/>
        </w:rPr>
        <w:t>6、供应商具有较强的配送能力，充足的运输车辆和配送驾驶员。</w:t>
      </w:r>
    </w:p>
    <w:p w14:paraId="42DC8C4C">
      <w:pPr>
        <w:spacing w:line="360" w:lineRule="auto"/>
        <w:ind w:firstLine="420"/>
        <w:rPr>
          <w:rFonts w:hint="eastAsia"/>
          <w:color w:val="000000"/>
          <w:sz w:val="24"/>
          <w:highlight w:val="none"/>
        </w:rPr>
      </w:pPr>
      <w:r>
        <w:rPr>
          <w:rFonts w:hint="eastAsia"/>
          <w:color w:val="000000"/>
          <w:sz w:val="24"/>
          <w:highlight w:val="none"/>
        </w:rPr>
        <w:t>7、供应商制定合理完善的项目管理实施方案，包括</w:t>
      </w:r>
      <w:r>
        <w:rPr>
          <w:color w:val="000000"/>
          <w:sz w:val="24"/>
          <w:highlight w:val="none"/>
        </w:rPr>
        <w:t>货物品质保证措施</w:t>
      </w:r>
      <w:r>
        <w:rPr>
          <w:rFonts w:hint="eastAsia"/>
          <w:color w:val="000000"/>
          <w:sz w:val="24"/>
          <w:highlight w:val="none"/>
        </w:rPr>
        <w:t>，</w:t>
      </w:r>
      <w:r>
        <w:rPr>
          <w:color w:val="000000"/>
          <w:sz w:val="24"/>
          <w:highlight w:val="none"/>
        </w:rPr>
        <w:t>货物加工、包装及保存、仓储、运输环节的质量保证及食品安全措施</w:t>
      </w:r>
      <w:r>
        <w:rPr>
          <w:rFonts w:hint="eastAsia"/>
          <w:color w:val="000000"/>
          <w:sz w:val="24"/>
          <w:highlight w:val="none"/>
        </w:rPr>
        <w:t>和供货方案。</w:t>
      </w:r>
    </w:p>
    <w:p w14:paraId="1B43AE37">
      <w:pPr>
        <w:spacing w:line="360" w:lineRule="auto"/>
        <w:ind w:firstLine="420"/>
        <w:rPr>
          <w:rFonts w:hint="eastAsia"/>
          <w:color w:val="000000"/>
          <w:sz w:val="24"/>
          <w:highlight w:val="none"/>
        </w:rPr>
      </w:pPr>
      <w:r>
        <w:rPr>
          <w:rFonts w:hint="eastAsia"/>
          <w:color w:val="000000"/>
          <w:sz w:val="24"/>
          <w:highlight w:val="none"/>
        </w:rPr>
        <w:t>8、供应商具有独立、封闭的检测室，具有冷链库。</w:t>
      </w:r>
    </w:p>
    <w:p w14:paraId="5C299E1A">
      <w:pPr>
        <w:widowControl/>
        <w:spacing w:line="360" w:lineRule="auto"/>
        <w:ind w:firstLine="420"/>
        <w:jc w:val="left"/>
        <w:rPr>
          <w:color w:val="000000"/>
          <w:sz w:val="24"/>
          <w:highlight w:val="none"/>
        </w:rPr>
      </w:pPr>
      <w:r>
        <w:rPr>
          <w:rFonts w:hint="eastAsia"/>
          <w:color w:val="000000"/>
          <w:sz w:val="24"/>
          <w:highlight w:val="none"/>
        </w:rPr>
        <w:t>9、供应商需制定完整的售后服务方案，</w:t>
      </w:r>
      <w:r>
        <w:rPr>
          <w:rFonts w:ascii="宋体" w:hAnsi="宋体" w:eastAsia="宋体" w:cs="宋体"/>
          <w:kern w:val="0"/>
          <w:sz w:val="24"/>
          <w:szCs w:val="24"/>
          <w:highlight w:val="none"/>
          <w:lang w:val="en-US" w:eastAsia="zh-CN" w:bidi="ar"/>
        </w:rPr>
        <w:t>明确应急响应流程、责任分工及处置时限，确保突发情况可快速解决</w:t>
      </w:r>
      <w:r>
        <w:rPr>
          <w:rFonts w:hint="eastAsia"/>
          <w:color w:val="000000"/>
          <w:sz w:val="24"/>
          <w:highlight w:val="none"/>
        </w:rPr>
        <w:t>。</w:t>
      </w:r>
    </w:p>
    <w:p w14:paraId="3315607D">
      <w:pPr>
        <w:spacing w:line="360" w:lineRule="auto"/>
        <w:ind w:firstLine="420"/>
        <w:rPr>
          <w:color w:val="000000"/>
          <w:sz w:val="24"/>
          <w:highlight w:val="none"/>
        </w:rPr>
      </w:pPr>
    </w:p>
    <w:p w14:paraId="5F9594A9">
      <w:pPr>
        <w:numPr>
          <w:ilvl w:val="0"/>
          <w:numId w:val="1"/>
        </w:numPr>
        <w:spacing w:line="360" w:lineRule="auto"/>
        <w:rPr>
          <w:rFonts w:hint="eastAsia"/>
          <w:highlight w:val="none"/>
        </w:rPr>
      </w:pPr>
      <w:r>
        <w:rPr>
          <w:rFonts w:hint="eastAsia"/>
          <w:color w:val="000000"/>
          <w:sz w:val="24"/>
          <w:highlight w:val="none"/>
        </w:rPr>
        <w:t>采购清单</w:t>
      </w:r>
    </w:p>
    <w:p w14:paraId="7FC82748">
      <w:pPr>
        <w:pStyle w:val="3"/>
        <w:rPr>
          <w:rFonts w:hint="eastAsia" w:ascii="Times New Roman" w:hAnsi="Times New Roman" w:eastAsia="宋体" w:cs="Times New Roman"/>
          <w:color w:val="000000"/>
          <w:kern w:val="2"/>
          <w:sz w:val="24"/>
          <w:szCs w:val="24"/>
          <w:highlight w:val="none"/>
          <w:lang w:val="en-US" w:eastAsia="zh-CN" w:bidi="ar-SA"/>
        </w:rPr>
      </w:pPr>
      <w:r>
        <w:rPr>
          <w:rFonts w:hint="eastAsia" w:ascii="Times New Roman" w:hAnsi="Times New Roman" w:eastAsia="宋体" w:cs="Times New Roman"/>
          <w:color w:val="000000"/>
          <w:kern w:val="2"/>
          <w:sz w:val="24"/>
          <w:szCs w:val="24"/>
          <w:highlight w:val="none"/>
          <w:lang w:val="en-US" w:eastAsia="zh-CN" w:bidi="ar-SA"/>
        </w:rPr>
        <w:t>详见附件。</w:t>
      </w:r>
    </w:p>
    <w:p w14:paraId="38852F60">
      <w:pPr>
        <w:pStyle w:val="4"/>
        <w:rPr>
          <w:rFonts w:hint="eastAsia"/>
          <w:highlight w:val="none"/>
        </w:rPr>
      </w:pPr>
    </w:p>
    <w:p w14:paraId="1CB30D55">
      <w:pPr>
        <w:rPr>
          <w:rFonts w:hint="eastAsia"/>
          <w:highlight w:val="none"/>
        </w:rPr>
      </w:pPr>
    </w:p>
    <w:p w14:paraId="598C90BE">
      <w:pPr>
        <w:pStyle w:val="2"/>
        <w:rPr>
          <w:rFonts w:hint="eastAsia"/>
          <w:highlight w:val="none"/>
        </w:rPr>
      </w:pPr>
    </w:p>
    <w:p w14:paraId="6F637C9C">
      <w:pPr>
        <w:pStyle w:val="4"/>
        <w:rPr>
          <w:rFonts w:hint="eastAsia"/>
          <w:highlight w:val="none"/>
        </w:rPr>
      </w:pPr>
    </w:p>
    <w:p w14:paraId="5B3E3BBA">
      <w:pPr>
        <w:pStyle w:val="4"/>
        <w:rPr>
          <w:rFonts w:hint="eastAsia"/>
          <w:highlight w:val="none"/>
        </w:rPr>
      </w:pPr>
    </w:p>
    <w:p w14:paraId="08109AEF">
      <w:pPr>
        <w:pStyle w:val="6"/>
        <w:spacing w:line="360" w:lineRule="auto"/>
        <w:ind w:firstLine="0" w:firstLineChars="0"/>
        <w:rPr>
          <w:rFonts w:hint="eastAsia" w:ascii="Times New Roman" w:hAnsi="Times New Roman"/>
          <w:b w:val="0"/>
          <w:bCs w:val="0"/>
          <w:color w:val="000000"/>
          <w:sz w:val="24"/>
          <w:szCs w:val="24"/>
          <w:highlight w:val="none"/>
        </w:rPr>
      </w:pPr>
    </w:p>
    <w:p w14:paraId="00E4001B">
      <w:pPr>
        <w:pStyle w:val="6"/>
        <w:spacing w:line="360" w:lineRule="auto"/>
        <w:ind w:firstLine="0" w:firstLineChars="0"/>
        <w:rPr>
          <w:rFonts w:ascii="Times New Roman" w:hAnsi="Times New Roman"/>
          <w:b w:val="0"/>
          <w:bCs w:val="0"/>
          <w:color w:val="000000"/>
          <w:sz w:val="24"/>
          <w:szCs w:val="24"/>
          <w:highlight w:val="none"/>
        </w:rPr>
      </w:pPr>
      <w:r>
        <w:rPr>
          <w:rFonts w:hint="eastAsia" w:ascii="Times New Roman" w:hAnsi="Times New Roman"/>
          <w:b w:val="0"/>
          <w:bCs w:val="0"/>
          <w:color w:val="000000"/>
          <w:sz w:val="24"/>
          <w:szCs w:val="24"/>
          <w:highlight w:val="none"/>
        </w:rPr>
        <w:t>四</w:t>
      </w:r>
      <w:r>
        <w:rPr>
          <w:rFonts w:ascii="Times New Roman" w:hAnsi="Times New Roman"/>
          <w:b w:val="0"/>
          <w:bCs w:val="0"/>
          <w:color w:val="000000"/>
          <w:sz w:val="24"/>
          <w:szCs w:val="24"/>
          <w:highlight w:val="none"/>
        </w:rPr>
        <w:t>、</w:t>
      </w:r>
      <w:r>
        <w:rPr>
          <w:rFonts w:hint="eastAsia" w:ascii="Times New Roman" w:hAnsi="Times New Roman"/>
          <w:b w:val="0"/>
          <w:bCs w:val="0"/>
          <w:color w:val="000000"/>
          <w:sz w:val="24"/>
          <w:szCs w:val="24"/>
          <w:highlight w:val="none"/>
        </w:rPr>
        <w:t>技术</w:t>
      </w:r>
      <w:r>
        <w:rPr>
          <w:rFonts w:ascii="Times New Roman" w:hAnsi="Times New Roman"/>
          <w:b w:val="0"/>
          <w:bCs w:val="0"/>
          <w:color w:val="000000"/>
          <w:sz w:val="24"/>
          <w:szCs w:val="24"/>
          <w:highlight w:val="none"/>
        </w:rPr>
        <w:t>要求</w:t>
      </w:r>
      <w:bookmarkEnd w:id="1"/>
    </w:p>
    <w:p w14:paraId="172957FF">
      <w:pPr>
        <w:spacing w:line="360" w:lineRule="auto"/>
        <w:ind w:firstLine="480" w:firstLineChars="200"/>
        <w:rPr>
          <w:color w:val="000000"/>
          <w:sz w:val="24"/>
          <w:highlight w:val="none"/>
        </w:rPr>
      </w:pPr>
      <w:r>
        <w:rPr>
          <w:rFonts w:hint="eastAsia"/>
          <w:color w:val="000000"/>
          <w:sz w:val="24"/>
          <w:highlight w:val="none"/>
        </w:rPr>
        <w:t>1、采购品种见上表的采购清单，</w:t>
      </w:r>
      <w:r>
        <w:rPr>
          <w:color w:val="000000"/>
          <w:sz w:val="24"/>
          <w:highlight w:val="none"/>
        </w:rPr>
        <w:t>具体采购目录随季节变化而不定期进行调整</w:t>
      </w:r>
      <w:r>
        <w:rPr>
          <w:rFonts w:hint="eastAsia"/>
          <w:color w:val="000000"/>
          <w:sz w:val="24"/>
          <w:highlight w:val="none"/>
          <w:lang w:eastAsia="zh-CN"/>
        </w:rPr>
        <w:t>，</w:t>
      </w:r>
      <w:r>
        <w:rPr>
          <w:color w:val="000000"/>
          <w:sz w:val="24"/>
          <w:highlight w:val="none"/>
        </w:rPr>
        <w:t>医院按实际需求采购，对最终采购数量不作承诺。</w:t>
      </w:r>
    </w:p>
    <w:p w14:paraId="0172650E">
      <w:pPr>
        <w:numPr>
          <w:ilvl w:val="0"/>
          <w:numId w:val="2"/>
        </w:numPr>
        <w:spacing w:line="360" w:lineRule="auto"/>
        <w:ind w:firstLine="480" w:firstLineChars="200"/>
        <w:rPr>
          <w:color w:val="000000"/>
          <w:sz w:val="24"/>
          <w:highlight w:val="none"/>
        </w:rPr>
      </w:pPr>
      <w:r>
        <w:rPr>
          <w:color w:val="000000"/>
          <w:sz w:val="24"/>
          <w:highlight w:val="none"/>
        </w:rPr>
        <w:t>产品质量保障：</w:t>
      </w:r>
      <w:r>
        <w:rPr>
          <w:rFonts w:hint="eastAsia"/>
          <w:color w:val="000000"/>
          <w:sz w:val="24"/>
          <w:highlight w:val="none"/>
          <w:lang w:val="en-US" w:eastAsia="zh-CN"/>
        </w:rPr>
        <w:t>供应商</w:t>
      </w:r>
      <w:r>
        <w:rPr>
          <w:color w:val="000000"/>
          <w:sz w:val="24"/>
          <w:highlight w:val="none"/>
        </w:rPr>
        <w:t>所供的物品必须符合《中华人民共和国食品安全法》要求。质优、新鲜、无污染、无变质，农药或药物残留（如有）在国家规定允许的范围内，每批次应携带</w:t>
      </w:r>
      <w:r>
        <w:rPr>
          <w:rFonts w:hint="default"/>
          <w:color w:val="000000"/>
          <w:sz w:val="24"/>
          <w:highlight w:val="none"/>
          <w:lang w:val="en-US"/>
        </w:rPr>
        <w:t>相应</w:t>
      </w:r>
      <w:r>
        <w:rPr>
          <w:color w:val="000000"/>
          <w:sz w:val="24"/>
          <w:highlight w:val="none"/>
        </w:rPr>
        <w:t>的农药或药物残留检测证明（如有）。须符合相应的国家标准和行业标准的要求以及食品、卫生管理部门的要求。如不符合描述的质量标准，</w:t>
      </w:r>
      <w:r>
        <w:rPr>
          <w:rFonts w:ascii="宋体" w:hAnsi="宋体" w:eastAsia="宋体" w:cs="宋体"/>
          <w:kern w:val="0"/>
          <w:sz w:val="24"/>
          <w:szCs w:val="24"/>
          <w:highlight w:val="none"/>
          <w:lang w:val="en-US" w:eastAsia="zh-CN" w:bidi="ar"/>
        </w:rPr>
        <w:t>采购人有权拒收，由此产生的损失</w:t>
      </w:r>
      <w:r>
        <w:rPr>
          <w:rFonts w:hint="eastAsia" w:ascii="宋体" w:hAnsi="宋体" w:cs="宋体"/>
          <w:kern w:val="0"/>
          <w:sz w:val="24"/>
          <w:szCs w:val="24"/>
          <w:highlight w:val="none"/>
          <w:lang w:val="en-US" w:eastAsia="zh-CN" w:bidi="ar"/>
        </w:rPr>
        <w:t>及违约责任</w:t>
      </w:r>
      <w:r>
        <w:rPr>
          <w:rFonts w:ascii="宋体" w:hAnsi="宋体" w:eastAsia="宋体" w:cs="宋体"/>
          <w:kern w:val="0"/>
          <w:sz w:val="24"/>
          <w:szCs w:val="24"/>
          <w:highlight w:val="none"/>
          <w:lang w:val="en-US" w:eastAsia="zh-CN" w:bidi="ar"/>
        </w:rPr>
        <w:t>由供应商承担</w:t>
      </w:r>
      <w:r>
        <w:rPr>
          <w:color w:val="000000"/>
          <w:sz w:val="24"/>
          <w:highlight w:val="none"/>
        </w:rPr>
        <w:t>。</w:t>
      </w:r>
    </w:p>
    <w:p w14:paraId="6FB2B4B4">
      <w:pPr>
        <w:numPr>
          <w:ilvl w:val="0"/>
          <w:numId w:val="2"/>
        </w:numPr>
        <w:spacing w:line="360" w:lineRule="auto"/>
        <w:ind w:firstLine="480" w:firstLineChars="200"/>
        <w:rPr>
          <w:color w:val="000000"/>
          <w:sz w:val="24"/>
          <w:highlight w:val="none"/>
        </w:rPr>
      </w:pPr>
      <w:r>
        <w:rPr>
          <w:color w:val="000000"/>
          <w:sz w:val="24"/>
          <w:highlight w:val="none"/>
        </w:rPr>
        <w:t>食品溯源要求：食品供应链必须明确，所有食品的来源必须清晰，来源应当是受到地方政府部门监管的流通市场或具有相关资质的厂家生产，食品生产企业必须获得</w:t>
      </w:r>
      <w:r>
        <w:rPr>
          <w:rFonts w:ascii="宋体" w:hAnsi="宋体" w:eastAsia="宋体" w:cs="宋体"/>
          <w:kern w:val="0"/>
          <w:sz w:val="24"/>
          <w:szCs w:val="24"/>
          <w:highlight w:val="none"/>
          <w:lang w:val="en-US" w:eastAsia="zh-CN" w:bidi="ar"/>
        </w:rPr>
        <w:t>食品生产许可证（SC）</w:t>
      </w:r>
      <w:r>
        <w:rPr>
          <w:color w:val="000000"/>
          <w:sz w:val="24"/>
          <w:highlight w:val="none"/>
        </w:rPr>
        <w:t>，生产食品的源头与供应商要有固定的合法的供应关系。供应商应保存以下资料：供应商与生产企业的销售合同；生产企业的送货单和销售发票</w:t>
      </w:r>
      <w:r>
        <w:rPr>
          <w:rFonts w:hint="eastAsia"/>
          <w:color w:val="000000"/>
          <w:sz w:val="24"/>
          <w:highlight w:val="none"/>
          <w:lang w:eastAsia="zh-CN"/>
        </w:rPr>
        <w:t>，</w:t>
      </w:r>
      <w:r>
        <w:rPr>
          <w:rFonts w:hint="eastAsia"/>
          <w:color w:val="000000"/>
          <w:sz w:val="24"/>
          <w:highlight w:val="none"/>
          <w:lang w:val="en-US" w:eastAsia="zh-CN"/>
        </w:rPr>
        <w:t>可随时接受采购人及监管部门核查</w:t>
      </w:r>
      <w:r>
        <w:rPr>
          <w:rFonts w:hint="eastAsia"/>
          <w:color w:val="000000"/>
          <w:sz w:val="24"/>
          <w:highlight w:val="none"/>
          <w:lang w:eastAsia="zh-CN"/>
        </w:rPr>
        <w:t>。</w:t>
      </w:r>
    </w:p>
    <w:p w14:paraId="4E5D9141">
      <w:pPr>
        <w:numPr>
          <w:ilvl w:val="0"/>
          <w:numId w:val="2"/>
        </w:numPr>
        <w:spacing w:line="360" w:lineRule="auto"/>
        <w:ind w:firstLine="480" w:firstLineChars="200"/>
        <w:rPr>
          <w:color w:val="000000"/>
          <w:sz w:val="24"/>
          <w:highlight w:val="none"/>
        </w:rPr>
      </w:pPr>
      <w:r>
        <w:rPr>
          <w:color w:val="000000"/>
          <w:sz w:val="24"/>
          <w:highlight w:val="none"/>
        </w:rPr>
        <w:t>数量：具体每批次的采购数量由采购人根据实际需要订购。</w:t>
      </w:r>
    </w:p>
    <w:p w14:paraId="2BF65D9B">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、产品配送要求</w:t>
      </w:r>
    </w:p>
    <w:p w14:paraId="70B360B6">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.1包装与标志要求</w:t>
      </w:r>
    </w:p>
    <w:p w14:paraId="33D077E2">
      <w:pPr>
        <w:spacing w:line="360" w:lineRule="auto"/>
        <w:ind w:firstLine="480" w:firstLineChars="200"/>
        <w:rPr>
          <w:rFonts w:hint="default" w:eastAsia="宋体"/>
          <w:lang w:val="en-US" w:eastAsia="zh-CN"/>
        </w:rPr>
      </w:pPr>
      <w:r>
        <w:rPr>
          <w:color w:val="000000"/>
          <w:sz w:val="24"/>
          <w:highlight w:val="none"/>
        </w:rPr>
        <w:t>包装：容器(框、箱、袋)要求清洁、干燥、牢固、透气，无污染、无异味、无霉变现象</w:t>
      </w:r>
      <w:r>
        <w:rPr>
          <w:rFonts w:hint="eastAsia"/>
          <w:color w:val="000000"/>
          <w:sz w:val="24"/>
          <w:highlight w:val="none"/>
          <w:lang w:eastAsia="zh-CN"/>
        </w:rPr>
        <w:t>，</w:t>
      </w:r>
      <w:r>
        <w:rPr>
          <w:rFonts w:hint="eastAsia"/>
          <w:color w:val="000000"/>
          <w:sz w:val="24"/>
          <w:highlight w:val="none"/>
          <w:lang w:val="en-US" w:eastAsia="zh-CN"/>
        </w:rPr>
        <w:t>并按管理部门要求做好标志。</w:t>
      </w:r>
      <w:bookmarkStart w:id="2" w:name="_GoBack"/>
      <w:bookmarkEnd w:id="2"/>
    </w:p>
    <w:p w14:paraId="63AF6419">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2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应小心轻卸，严防机械损伤。食品堆放科学合理，避免造成食品的交叉污染；如对温度有要求的食品应</w:t>
      </w:r>
      <w:r>
        <w:rPr>
          <w:rFonts w:ascii="宋体" w:hAnsi="宋体" w:eastAsia="宋体" w:cs="宋体"/>
          <w:kern w:val="0"/>
          <w:sz w:val="24"/>
          <w:szCs w:val="24"/>
          <w:highlight w:val="none"/>
          <w:lang w:val="en-US" w:eastAsia="zh-CN" w:bidi="ar"/>
        </w:rPr>
        <w:t>冷链运输</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全程监控温度</w:t>
      </w:r>
      <w:r>
        <w:rPr>
          <w:rFonts w:hint="eastAsia" w:ascii="宋体" w:hAnsi="宋体" w:cs="宋体"/>
          <w:kern w:val="0"/>
          <w:sz w:val="24"/>
          <w:szCs w:val="24"/>
          <w:highlight w:val="none"/>
          <w:lang w:val="en-US" w:eastAsia="zh-CN" w:bidi="ar"/>
        </w:rPr>
        <w:t>并实时记录</w:t>
      </w:r>
      <w:r>
        <w:rPr>
          <w:rFonts w:ascii="宋体" w:hAnsi="宋体" w:eastAsia="宋体" w:cs="宋体"/>
          <w:kern w:val="0"/>
          <w:sz w:val="24"/>
          <w:szCs w:val="24"/>
          <w:highlight w:val="none"/>
          <w:lang w:val="en-US" w:eastAsia="zh-CN" w:bidi="ar"/>
        </w:rPr>
        <w:t>，温度记录需保存至少6个月，供采购人</w:t>
      </w:r>
      <w:r>
        <w:rPr>
          <w:rFonts w:hint="eastAsia" w:ascii="宋体" w:hAnsi="宋体" w:cs="宋体"/>
          <w:kern w:val="0"/>
          <w:sz w:val="24"/>
          <w:szCs w:val="24"/>
          <w:highlight w:val="none"/>
          <w:lang w:val="en-US" w:eastAsia="zh-CN" w:bidi="ar"/>
        </w:rPr>
        <w:t>及监管部门</w:t>
      </w:r>
      <w:r>
        <w:rPr>
          <w:rFonts w:ascii="宋体" w:hAnsi="宋体" w:eastAsia="宋体" w:cs="宋体"/>
          <w:kern w:val="0"/>
          <w:sz w:val="24"/>
          <w:szCs w:val="24"/>
          <w:highlight w:val="none"/>
          <w:lang w:val="en-US" w:eastAsia="zh-CN" w:bidi="ar"/>
        </w:rPr>
        <w:t>核查</w:t>
      </w:r>
      <w:r>
        <w:rPr>
          <w:color w:val="000000"/>
          <w:sz w:val="24"/>
          <w:highlight w:val="none"/>
        </w:rPr>
        <w:t>。</w:t>
      </w:r>
    </w:p>
    <w:p w14:paraId="2BF957BA">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.3数量</w:t>
      </w:r>
      <w:r>
        <w:rPr>
          <w:rFonts w:hint="eastAsia"/>
          <w:color w:val="000000"/>
          <w:sz w:val="24"/>
          <w:highlight w:val="none"/>
          <w:lang w:val="en-US" w:eastAsia="zh-CN"/>
        </w:rPr>
        <w:t>准确性</w:t>
      </w:r>
      <w:r>
        <w:rPr>
          <w:color w:val="000000"/>
          <w:sz w:val="24"/>
          <w:highlight w:val="none"/>
        </w:rPr>
        <w:t>要求：保证配送品种斤两的准确性，以采购人的验货数量（净含量或净重）为准，供应商每次随货送上一式两份的送货清单，供双方验货后签字确认，双方各持一份，作为送、收货的凭证。</w:t>
      </w:r>
    </w:p>
    <w:p w14:paraId="32DFDE67">
      <w:pPr>
        <w:pStyle w:val="10"/>
        <w:ind w:firstLine="480"/>
        <w:rPr>
          <w:color w:val="000000"/>
          <w:highlight w:val="none"/>
        </w:rPr>
      </w:pPr>
      <w:r>
        <w:rPr>
          <w:rFonts w:hint="eastAsia"/>
          <w:color w:val="000000"/>
          <w:highlight w:val="none"/>
          <w:lang w:val="en-US" w:eastAsia="zh-CN"/>
        </w:rPr>
        <w:t>5</w:t>
      </w:r>
      <w:r>
        <w:rPr>
          <w:color w:val="000000"/>
          <w:highlight w:val="none"/>
        </w:rPr>
        <w:t>.4每次根据用户的通知订购品种和数量，按要求送货，具体送货时间由采购人通知时约定，由采购人指定负责人验收过秤记录。对于不符合质量的品种采购人</w:t>
      </w:r>
      <w:r>
        <w:rPr>
          <w:rFonts w:hint="eastAsia"/>
          <w:color w:val="000000"/>
          <w:highlight w:val="none"/>
          <w:lang w:val="en-US" w:eastAsia="zh-CN"/>
        </w:rPr>
        <w:t>有权</w:t>
      </w:r>
      <w:r>
        <w:rPr>
          <w:color w:val="000000"/>
          <w:highlight w:val="none"/>
        </w:rPr>
        <w:t>退货或换货（由于产品质量造成员工或病人及家属发生食品安全事故时，供应商承担全部责任）。</w:t>
      </w:r>
    </w:p>
    <w:p w14:paraId="49DA7486">
      <w:pPr>
        <w:spacing w:line="360" w:lineRule="auto"/>
        <w:ind w:firstLine="480" w:firstLineChars="200"/>
        <w:rPr>
          <w:color w:val="000000"/>
          <w:sz w:val="24"/>
          <w:highlight w:val="none"/>
        </w:rPr>
      </w:pPr>
      <w:r>
        <w:rPr>
          <w:rFonts w:hint="eastAsia"/>
          <w:color w:val="000000"/>
          <w:sz w:val="24"/>
          <w:highlight w:val="none"/>
          <w:lang w:val="en-US" w:eastAsia="zh-CN"/>
        </w:rPr>
        <w:t>5</w:t>
      </w:r>
      <w:r>
        <w:rPr>
          <w:color w:val="000000"/>
          <w:sz w:val="24"/>
          <w:highlight w:val="none"/>
        </w:rPr>
        <w:t>.5能满足医院需求的可靠供应商提供服务，对采购人临时的供货要求，需随订随送，至少在半小时内响应，1小时内送到。</w:t>
      </w:r>
    </w:p>
    <w:p w14:paraId="1C4217EA">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、服务要求</w:t>
      </w:r>
    </w:p>
    <w:p w14:paraId="4F0F7B79">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1采购人根据需求，原则上提前一天订货，向供应商发出订单，供应商应在每天早上6:30前将货物送至指定地点，过秤验收，包装、装卸、运输等一切费用由供应商承担。遇到节假日和台风恶劣天气，为保证供货，需提前一周做好供货准备。</w:t>
      </w:r>
    </w:p>
    <w:p w14:paraId="650AE0BA">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.2供应商提供7*24小时电话服务，如遇加单、补货或特殊情况应在1小时内送达。</w:t>
      </w:r>
    </w:p>
    <w:p w14:paraId="0E85C17E">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.3供应商在供货期间，各类产品因不符合要求，出现质量问题负责退货，问题严重的将终止供货，由供应商承担责任，并承担由此造成的全部经济损失及责任。</w:t>
      </w:r>
    </w:p>
    <w:p w14:paraId="70F262FB">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.4当天应供应的货物中如供应商临时缺货，未能满足采购单位时，供应商</w:t>
      </w:r>
      <w:r>
        <w:rPr>
          <w:rFonts w:ascii="宋体" w:hAnsi="宋体" w:eastAsia="宋体" w:cs="宋体"/>
          <w:kern w:val="0"/>
          <w:sz w:val="24"/>
          <w:szCs w:val="24"/>
          <w:highlight w:val="none"/>
          <w:lang w:val="en-US" w:eastAsia="zh-CN" w:bidi="ar"/>
        </w:rPr>
        <w:t>需在接到订单后</w:t>
      </w:r>
      <w:r>
        <w:rPr>
          <w:rFonts w:hint="eastAsia" w:ascii="宋体" w:hAnsi="宋体" w:cs="宋体"/>
          <w:kern w:val="0"/>
          <w:sz w:val="24"/>
          <w:szCs w:val="24"/>
          <w:highlight w:val="none"/>
          <w:lang w:val="en-US" w:eastAsia="zh-CN" w:bidi="ar"/>
        </w:rPr>
        <w:t>30分钟</w:t>
      </w:r>
      <w:r>
        <w:rPr>
          <w:rFonts w:ascii="宋体" w:hAnsi="宋体" w:eastAsia="宋体" w:cs="宋体"/>
          <w:kern w:val="0"/>
          <w:sz w:val="24"/>
          <w:szCs w:val="24"/>
          <w:highlight w:val="none"/>
          <w:lang w:val="en-US" w:eastAsia="zh-CN" w:bidi="ar"/>
        </w:rPr>
        <w:t>内通知采购人，同时立即启动应急补货机制，不得影响</w:t>
      </w:r>
      <w:r>
        <w:rPr>
          <w:rFonts w:hint="eastAsia" w:ascii="宋体" w:hAnsi="宋体" w:cs="宋体"/>
          <w:kern w:val="0"/>
          <w:sz w:val="24"/>
          <w:szCs w:val="24"/>
          <w:highlight w:val="none"/>
          <w:lang w:val="en-US" w:eastAsia="zh-CN" w:bidi="ar"/>
        </w:rPr>
        <w:t>医院食堂正常运营</w:t>
      </w:r>
      <w:r>
        <w:rPr>
          <w:rFonts w:ascii="宋体" w:hAnsi="宋体" w:eastAsia="宋体" w:cs="宋体"/>
          <w:kern w:val="0"/>
          <w:sz w:val="24"/>
          <w:szCs w:val="24"/>
          <w:highlight w:val="none"/>
          <w:lang w:val="en-US" w:eastAsia="zh-CN" w:bidi="ar"/>
        </w:rPr>
        <w:t>，</w:t>
      </w:r>
      <w:r>
        <w:rPr>
          <w:rFonts w:hint="eastAsia" w:ascii="宋体" w:hAnsi="宋体" w:cs="宋体"/>
          <w:kern w:val="0"/>
          <w:sz w:val="24"/>
          <w:szCs w:val="24"/>
          <w:highlight w:val="none"/>
          <w:lang w:val="en-US" w:eastAsia="zh-CN" w:bidi="ar"/>
        </w:rPr>
        <w:t>否则</w:t>
      </w:r>
      <w:r>
        <w:rPr>
          <w:rFonts w:ascii="宋体" w:hAnsi="宋体" w:eastAsia="宋体" w:cs="宋体"/>
          <w:kern w:val="0"/>
          <w:sz w:val="24"/>
          <w:szCs w:val="24"/>
          <w:highlight w:val="none"/>
          <w:lang w:val="en-US" w:eastAsia="zh-CN" w:bidi="ar"/>
        </w:rPr>
        <w:t>视为违约，采购人有权要求赔偿损失</w:t>
      </w:r>
      <w:r>
        <w:rPr>
          <w:color w:val="000000"/>
          <w:sz w:val="24"/>
          <w:highlight w:val="none"/>
        </w:rPr>
        <w:t>。</w:t>
      </w:r>
    </w:p>
    <w:p w14:paraId="2FCC1AB3">
      <w:pPr>
        <w:snapToGrid w:val="0"/>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.5每日到货的验收，均要去除包装箱，以净含量或净重验收为准。</w:t>
      </w:r>
    </w:p>
    <w:p w14:paraId="2FF93426">
      <w:pPr>
        <w:spacing w:line="360" w:lineRule="auto"/>
        <w:ind w:firstLine="480" w:firstLineChars="200"/>
        <w:rPr>
          <w:color w:val="000000"/>
          <w:kern w:val="0"/>
          <w:sz w:val="24"/>
          <w:highlight w:val="none"/>
        </w:rPr>
      </w:pPr>
      <w:r>
        <w:rPr>
          <w:rFonts w:hint="eastAsia"/>
          <w:color w:val="000000"/>
          <w:sz w:val="24"/>
          <w:highlight w:val="none"/>
          <w:lang w:val="en-US" w:eastAsia="zh-CN"/>
        </w:rPr>
        <w:t>6</w:t>
      </w:r>
      <w:r>
        <w:rPr>
          <w:color w:val="000000"/>
          <w:sz w:val="24"/>
          <w:highlight w:val="none"/>
        </w:rPr>
        <w:t>.6</w:t>
      </w:r>
      <w:r>
        <w:rPr>
          <w:color w:val="000000"/>
          <w:kern w:val="0"/>
          <w:sz w:val="24"/>
          <w:highlight w:val="none"/>
        </w:rPr>
        <w:t>特别要求：水产必须活鲜配送到现场，验货符合要求后再进行宰杀，宰杀相关人员由供应商安排，费用包含在报价中，采购人不另外支付费用。</w:t>
      </w:r>
    </w:p>
    <w:p w14:paraId="1DDC179E">
      <w:pPr>
        <w:spacing w:line="360" w:lineRule="auto"/>
        <w:ind w:firstLine="480" w:firstLineChars="200"/>
        <w:rPr>
          <w:color w:val="000000"/>
          <w:sz w:val="24"/>
          <w:highlight w:val="none"/>
        </w:rPr>
      </w:pPr>
      <w:r>
        <w:rPr>
          <w:rFonts w:hint="eastAsia"/>
          <w:color w:val="000000"/>
          <w:sz w:val="24"/>
          <w:highlight w:val="none"/>
          <w:lang w:val="en-US" w:eastAsia="zh-CN"/>
        </w:rPr>
        <w:t>6</w:t>
      </w:r>
      <w:r>
        <w:rPr>
          <w:color w:val="000000"/>
          <w:sz w:val="24"/>
          <w:highlight w:val="none"/>
        </w:rPr>
        <w:t>.7如遇特殊情况或在采购人需要时，要随货为采购人进行粗加工</w:t>
      </w:r>
      <w:r>
        <w:rPr>
          <w:rFonts w:hint="eastAsia"/>
          <w:color w:val="000000"/>
          <w:sz w:val="24"/>
          <w:highlight w:val="none"/>
          <w:lang w:eastAsia="zh-CN"/>
        </w:rPr>
        <w:t>，</w:t>
      </w:r>
      <w:r>
        <w:rPr>
          <w:rFonts w:ascii="宋体" w:hAnsi="宋体" w:eastAsia="宋体" w:cs="宋体"/>
          <w:kern w:val="0"/>
          <w:sz w:val="24"/>
          <w:szCs w:val="24"/>
          <w:highlight w:val="none"/>
          <w:lang w:val="en-US" w:eastAsia="zh-CN" w:bidi="ar"/>
        </w:rPr>
        <w:t>粗加工费用包含在报价中，采购人不另外支付</w:t>
      </w:r>
      <w:r>
        <w:rPr>
          <w:color w:val="000000"/>
          <w:sz w:val="24"/>
          <w:highlight w:val="none"/>
        </w:rPr>
        <w:t>。</w:t>
      </w:r>
    </w:p>
    <w:p w14:paraId="62FD0B30">
      <w:pPr>
        <w:widowControl/>
        <w:spacing w:line="360" w:lineRule="auto"/>
        <w:ind w:firstLine="480" w:firstLineChars="200"/>
        <w:jc w:val="left"/>
        <w:rPr>
          <w:rFonts w:hint="eastAsia"/>
          <w:color w:val="000000"/>
          <w:sz w:val="24"/>
          <w:highlight w:val="none"/>
        </w:rPr>
      </w:pPr>
      <w:r>
        <w:rPr>
          <w:rFonts w:hint="eastAsia"/>
          <w:color w:val="000000"/>
          <w:sz w:val="24"/>
          <w:highlight w:val="none"/>
          <w:lang w:val="en-US" w:eastAsia="zh-CN"/>
        </w:rPr>
        <w:t>6</w:t>
      </w:r>
      <w:r>
        <w:rPr>
          <w:color w:val="000000"/>
          <w:sz w:val="24"/>
          <w:highlight w:val="none"/>
        </w:rPr>
        <w:t>.8</w:t>
      </w:r>
      <w:r>
        <w:rPr>
          <w:rFonts w:hint="eastAsia"/>
          <w:color w:val="000000"/>
          <w:sz w:val="24"/>
          <w:highlight w:val="none"/>
          <w:lang w:val="en-US" w:eastAsia="zh-CN"/>
        </w:rPr>
        <w:t>如遇货物</w:t>
      </w:r>
      <w:r>
        <w:rPr>
          <w:rFonts w:ascii="宋体" w:hAnsi="宋体" w:eastAsia="宋体" w:cs="宋体"/>
          <w:kern w:val="0"/>
          <w:sz w:val="24"/>
          <w:szCs w:val="24"/>
          <w:highlight w:val="none"/>
          <w:lang w:val="en-US" w:eastAsia="zh-CN" w:bidi="ar"/>
        </w:rPr>
        <w:t>质量不达标，采购人有权要求供应商限期整改</w:t>
      </w:r>
      <w:r>
        <w:rPr>
          <w:rFonts w:hint="eastAsia" w:ascii="宋体" w:hAnsi="宋体" w:cs="宋体"/>
          <w:kern w:val="0"/>
          <w:sz w:val="24"/>
          <w:szCs w:val="24"/>
          <w:highlight w:val="none"/>
          <w:lang w:val="en-US" w:eastAsia="zh-CN" w:bidi="ar"/>
        </w:rPr>
        <w:t>。</w:t>
      </w:r>
      <w:r>
        <w:rPr>
          <w:color w:val="000000"/>
          <w:sz w:val="24"/>
          <w:highlight w:val="none"/>
        </w:rPr>
        <w:t>连续两个月供应商提供的货物质量未达到医院要求，经书面通知累计2次以上仍未整改，采购人有权单方面解除合同</w:t>
      </w:r>
      <w:r>
        <w:rPr>
          <w:rFonts w:ascii="宋体" w:hAnsi="宋体" w:eastAsia="宋体" w:cs="宋体"/>
          <w:kern w:val="0"/>
          <w:sz w:val="24"/>
          <w:szCs w:val="24"/>
          <w:highlight w:val="none"/>
          <w:lang w:val="en-US" w:eastAsia="zh-CN" w:bidi="ar"/>
        </w:rPr>
        <w:t>，并要求供应商承担由此造成的全部损失</w:t>
      </w:r>
      <w:r>
        <w:rPr>
          <w:color w:val="000000"/>
          <w:sz w:val="24"/>
          <w:highlight w:val="none"/>
        </w:rPr>
        <w:t>。</w:t>
      </w:r>
    </w:p>
    <w:p w14:paraId="6ABC6A85">
      <w:pPr>
        <w:spacing w:line="360" w:lineRule="auto"/>
        <w:ind w:firstLine="480" w:firstLineChars="200"/>
        <w:rPr>
          <w:rFonts w:hint="eastAsia"/>
          <w:color w:val="000000"/>
          <w:sz w:val="24"/>
          <w:highlight w:val="none"/>
        </w:rPr>
      </w:pPr>
    </w:p>
    <w:p w14:paraId="2C6EB11F">
      <w:pPr>
        <w:pStyle w:val="6"/>
        <w:spacing w:line="360" w:lineRule="auto"/>
        <w:ind w:firstLine="0" w:firstLineChars="0"/>
        <w:rPr>
          <w:rFonts w:ascii="Times New Roman" w:hAnsi="Times New Roman"/>
          <w:b w:val="0"/>
          <w:bCs w:val="0"/>
          <w:color w:val="000000"/>
          <w:sz w:val="24"/>
          <w:szCs w:val="24"/>
          <w:highlight w:val="none"/>
          <w:lang w:val="en-GB"/>
        </w:rPr>
      </w:pPr>
      <w:r>
        <w:rPr>
          <w:rFonts w:hint="eastAsia" w:ascii="Times New Roman" w:hAnsi="Times New Roman"/>
          <w:b w:val="0"/>
          <w:bCs w:val="0"/>
          <w:color w:val="000000"/>
          <w:sz w:val="24"/>
          <w:szCs w:val="24"/>
          <w:highlight w:val="none"/>
          <w:lang w:val="en-GB"/>
        </w:rPr>
        <w:t>五</w:t>
      </w:r>
      <w:r>
        <w:rPr>
          <w:rFonts w:ascii="Times New Roman" w:hAnsi="Times New Roman"/>
          <w:b w:val="0"/>
          <w:bCs w:val="0"/>
          <w:color w:val="000000"/>
          <w:sz w:val="24"/>
          <w:szCs w:val="24"/>
          <w:highlight w:val="none"/>
          <w:lang w:val="en-GB"/>
        </w:rPr>
        <w:t>、商务</w:t>
      </w:r>
      <w:r>
        <w:rPr>
          <w:rFonts w:ascii="Times New Roman" w:hAnsi="Times New Roman"/>
          <w:b w:val="0"/>
          <w:bCs w:val="0"/>
          <w:color w:val="000000"/>
          <w:sz w:val="24"/>
          <w:szCs w:val="24"/>
          <w:highlight w:val="none"/>
        </w:rPr>
        <w:t>要求</w:t>
      </w:r>
    </w:p>
    <w:p w14:paraId="56B13FE4">
      <w:pPr>
        <w:spacing w:line="360" w:lineRule="auto"/>
        <w:ind w:firstLine="480" w:firstLineChars="200"/>
        <w:rPr>
          <w:color w:val="000000"/>
          <w:sz w:val="24"/>
          <w:highlight w:val="none"/>
        </w:rPr>
      </w:pPr>
      <w:r>
        <w:rPr>
          <w:color w:val="000000"/>
          <w:sz w:val="24"/>
          <w:highlight w:val="none"/>
        </w:rPr>
        <w:t>（一）报价规则</w:t>
      </w:r>
    </w:p>
    <w:p w14:paraId="6B9384BE">
      <w:pPr>
        <w:spacing w:line="360" w:lineRule="auto"/>
        <w:ind w:firstLine="480" w:firstLineChars="200"/>
        <w:rPr>
          <w:color w:val="000000"/>
          <w:sz w:val="24"/>
          <w:highlight w:val="none"/>
        </w:rPr>
      </w:pPr>
      <w:r>
        <w:rPr>
          <w:color w:val="000000"/>
          <w:sz w:val="24"/>
          <w:highlight w:val="none"/>
        </w:rPr>
        <w:t>1、本项目投标报价分为</w:t>
      </w:r>
      <w:r>
        <w:rPr>
          <w:rFonts w:hint="eastAsia"/>
          <w:color w:val="000000"/>
          <w:sz w:val="24"/>
          <w:highlight w:val="none"/>
        </w:rPr>
        <w:t>二</w:t>
      </w:r>
      <w:r>
        <w:rPr>
          <w:color w:val="000000"/>
          <w:sz w:val="24"/>
          <w:highlight w:val="none"/>
        </w:rPr>
        <w:t>部分。</w:t>
      </w:r>
    </w:p>
    <w:p w14:paraId="2CDEA7B5">
      <w:pPr>
        <w:widowControl/>
        <w:spacing w:line="240" w:lineRule="auto"/>
        <w:ind w:firstLine="480" w:firstLineChars="200"/>
        <w:jc w:val="left"/>
        <w:rPr>
          <w:rFonts w:hint="eastAsia"/>
          <w:color w:val="000000"/>
          <w:sz w:val="24"/>
          <w:highlight w:val="none"/>
        </w:rPr>
      </w:pPr>
      <w:r>
        <w:rPr>
          <w:rFonts w:hint="eastAsia"/>
          <w:color w:val="000000"/>
          <w:sz w:val="24"/>
          <w:highlight w:val="none"/>
        </w:rPr>
        <w:t>投标报价1</w:t>
      </w:r>
      <w:r>
        <w:rPr>
          <w:color w:val="000000"/>
          <w:sz w:val="24"/>
          <w:highlight w:val="none"/>
        </w:rPr>
        <w:t>为：</w:t>
      </w:r>
      <w:r>
        <w:rPr>
          <w:rFonts w:hint="eastAsia"/>
          <w:color w:val="000000"/>
          <w:sz w:val="24"/>
          <w:highlight w:val="none"/>
        </w:rPr>
        <w:t>当期</w:t>
      </w:r>
      <w:r>
        <w:rPr>
          <w:rFonts w:hint="eastAsia"/>
          <w:color w:val="000000"/>
          <w:sz w:val="24"/>
          <w:highlight w:val="none"/>
          <w:lang w:val="en-US" w:eastAsia="zh-CN"/>
        </w:rPr>
        <w:t>医院相关杭州高校配送</w:t>
      </w:r>
      <w:r>
        <w:rPr>
          <w:rFonts w:hint="eastAsia"/>
          <w:color w:val="000000"/>
          <w:sz w:val="24"/>
          <w:highlight w:val="none"/>
        </w:rPr>
        <w:t>价格的水产</w:t>
      </w:r>
      <w:r>
        <w:rPr>
          <w:rFonts w:hint="eastAsia"/>
          <w:color w:val="000000"/>
          <w:sz w:val="24"/>
          <w:highlight w:val="none"/>
          <w:lang w:val="en-US" w:eastAsia="zh-CN"/>
        </w:rPr>
        <w:t>价格</w:t>
      </w:r>
      <w:r>
        <w:rPr>
          <w:rFonts w:hint="eastAsia"/>
          <w:color w:val="000000"/>
          <w:sz w:val="24"/>
          <w:highlight w:val="none"/>
        </w:rPr>
        <w:t>作为目录</w:t>
      </w:r>
      <w:r>
        <w:rPr>
          <w:rFonts w:hint="eastAsia"/>
          <w:color w:val="000000"/>
          <w:sz w:val="24"/>
          <w:highlight w:val="none"/>
          <w:lang w:val="en-US" w:eastAsia="zh-CN"/>
        </w:rPr>
        <w:t>一</w:t>
      </w:r>
      <w:r>
        <w:rPr>
          <w:rFonts w:hint="eastAsia"/>
          <w:color w:val="000000"/>
          <w:sz w:val="24"/>
          <w:highlight w:val="none"/>
        </w:rPr>
        <w:t>品种参考价，根据参考价报折扣</w:t>
      </w:r>
      <w:r>
        <w:rPr>
          <w:rFonts w:hint="eastAsia"/>
          <w:color w:val="000000"/>
          <w:sz w:val="24"/>
          <w:highlight w:val="none"/>
          <w:lang w:val="en-US" w:eastAsia="zh-CN"/>
        </w:rPr>
        <w:t>率</w:t>
      </w:r>
      <w:r>
        <w:rPr>
          <w:rFonts w:ascii="宋体" w:hAnsi="宋体" w:eastAsia="宋体" w:cs="宋体"/>
          <w:kern w:val="0"/>
          <w:sz w:val="24"/>
          <w:szCs w:val="24"/>
          <w:highlight w:val="none"/>
          <w:lang w:val="en-US" w:eastAsia="zh-CN" w:bidi="ar"/>
        </w:rPr>
        <w:t>（折扣率≤100%），折扣率保留2位小数</w:t>
      </w:r>
      <w:r>
        <w:rPr>
          <w:rFonts w:hint="eastAsia"/>
          <w:color w:val="000000"/>
          <w:sz w:val="24"/>
          <w:highlight w:val="none"/>
        </w:rPr>
        <w:t>。</w:t>
      </w:r>
    </w:p>
    <w:p w14:paraId="14353D39">
      <w:pPr>
        <w:spacing w:line="360" w:lineRule="auto"/>
        <w:ind w:firstLine="480" w:firstLineChars="200"/>
        <w:rPr>
          <w:rFonts w:hint="eastAsia"/>
          <w:color w:val="000000"/>
          <w:sz w:val="24"/>
          <w:highlight w:val="none"/>
        </w:rPr>
      </w:pPr>
      <w:r>
        <w:rPr>
          <w:rFonts w:hint="eastAsia"/>
          <w:color w:val="000000"/>
          <w:sz w:val="24"/>
          <w:highlight w:val="none"/>
        </w:rPr>
        <w:t>举例说明：</w:t>
      </w:r>
    </w:p>
    <w:p w14:paraId="7C9BB6EA">
      <w:pPr>
        <w:spacing w:line="360" w:lineRule="auto"/>
        <w:ind w:firstLine="480" w:firstLineChars="200"/>
        <w:rPr>
          <w:rFonts w:hint="eastAsia"/>
          <w:color w:val="000000"/>
          <w:sz w:val="24"/>
          <w:highlight w:val="none"/>
        </w:rPr>
      </w:pPr>
      <w:r>
        <w:rPr>
          <w:rFonts w:hint="eastAsia"/>
          <w:color w:val="000000"/>
          <w:sz w:val="24"/>
          <w:highlight w:val="none"/>
        </w:rPr>
        <w:t>如：投标报价1为9</w:t>
      </w:r>
      <w:r>
        <w:rPr>
          <w:rFonts w:hint="eastAsia"/>
          <w:color w:val="000000"/>
          <w:sz w:val="24"/>
          <w:highlight w:val="none"/>
          <w:lang w:val="en-US" w:eastAsia="zh-CN"/>
        </w:rPr>
        <w:t>5</w:t>
      </w:r>
      <w:r>
        <w:rPr>
          <w:rFonts w:hint="eastAsia"/>
          <w:color w:val="000000"/>
          <w:sz w:val="24"/>
          <w:highlight w:val="none"/>
        </w:rPr>
        <w:t>%，明虾的当日基准价为60元/公斤</w:t>
      </w:r>
    </w:p>
    <w:p w14:paraId="6FC66884">
      <w:pPr>
        <w:spacing w:line="360" w:lineRule="auto"/>
        <w:ind w:firstLine="480" w:firstLineChars="200"/>
        <w:rPr>
          <w:color w:val="000000"/>
          <w:sz w:val="24"/>
          <w:highlight w:val="none"/>
        </w:rPr>
      </w:pPr>
      <w:r>
        <w:rPr>
          <w:rFonts w:hint="eastAsia"/>
          <w:color w:val="000000"/>
          <w:sz w:val="24"/>
          <w:highlight w:val="none"/>
        </w:rPr>
        <w:t>则：明虾的结算价=60元/公斤×9</w:t>
      </w:r>
      <w:r>
        <w:rPr>
          <w:rFonts w:hint="eastAsia"/>
          <w:color w:val="000000"/>
          <w:sz w:val="24"/>
          <w:highlight w:val="none"/>
          <w:lang w:val="en-US" w:eastAsia="zh-CN"/>
        </w:rPr>
        <w:t>5</w:t>
      </w:r>
      <w:r>
        <w:rPr>
          <w:rFonts w:hint="eastAsia"/>
          <w:color w:val="000000"/>
          <w:sz w:val="24"/>
          <w:highlight w:val="none"/>
        </w:rPr>
        <w:t>%=5</w:t>
      </w:r>
      <w:r>
        <w:rPr>
          <w:rFonts w:hint="eastAsia"/>
          <w:color w:val="000000"/>
          <w:sz w:val="24"/>
          <w:highlight w:val="none"/>
          <w:lang w:val="en-US" w:eastAsia="zh-CN"/>
        </w:rPr>
        <w:t>7</w:t>
      </w:r>
      <w:r>
        <w:rPr>
          <w:rFonts w:hint="eastAsia"/>
          <w:color w:val="000000"/>
          <w:sz w:val="24"/>
          <w:highlight w:val="none"/>
        </w:rPr>
        <w:t>元/公斤</w:t>
      </w:r>
    </w:p>
    <w:p w14:paraId="619E3490">
      <w:pPr>
        <w:spacing w:line="360" w:lineRule="auto"/>
        <w:ind w:firstLine="480" w:firstLineChars="200"/>
        <w:rPr>
          <w:rFonts w:hint="default" w:eastAsia="宋体"/>
          <w:color w:val="000000"/>
          <w:sz w:val="24"/>
          <w:highlight w:val="none"/>
          <w:lang w:val="en-US" w:eastAsia="zh-CN"/>
        </w:rPr>
      </w:pPr>
      <w:r>
        <w:rPr>
          <w:rFonts w:hint="eastAsia"/>
          <w:color w:val="000000"/>
          <w:sz w:val="24"/>
          <w:highlight w:val="none"/>
        </w:rPr>
        <w:t>投标报价2</w:t>
      </w:r>
      <w:r>
        <w:rPr>
          <w:color w:val="000000"/>
          <w:sz w:val="24"/>
          <w:highlight w:val="none"/>
        </w:rPr>
        <w:t>为：</w:t>
      </w:r>
      <w:r>
        <w:rPr>
          <w:rFonts w:hint="eastAsia"/>
          <w:color w:val="000000"/>
          <w:sz w:val="24"/>
          <w:highlight w:val="none"/>
        </w:rPr>
        <w:t>当期</w:t>
      </w:r>
      <w:r>
        <w:rPr>
          <w:rFonts w:hint="eastAsia"/>
          <w:color w:val="000000"/>
          <w:sz w:val="24"/>
          <w:highlight w:val="none"/>
          <w:lang w:val="en-US" w:eastAsia="zh-CN"/>
        </w:rPr>
        <w:t>医院相关杭州高校</w:t>
      </w:r>
      <w:r>
        <w:rPr>
          <w:rFonts w:hint="eastAsia"/>
          <w:color w:val="000000"/>
          <w:sz w:val="24"/>
          <w:highlight w:val="none"/>
        </w:rPr>
        <w:t>没有的品种</w:t>
      </w:r>
      <w:r>
        <w:rPr>
          <w:rFonts w:hint="eastAsia"/>
          <w:color w:val="000000"/>
          <w:sz w:val="24"/>
          <w:highlight w:val="none"/>
          <w:lang w:val="en-US" w:eastAsia="zh-CN"/>
        </w:rPr>
        <w:t>或规格不同的品种</w:t>
      </w:r>
      <w:r>
        <w:rPr>
          <w:rFonts w:hint="eastAsia"/>
          <w:color w:val="000000"/>
          <w:sz w:val="24"/>
          <w:highlight w:val="none"/>
        </w:rPr>
        <w:t>，</w:t>
      </w:r>
      <w:r>
        <w:rPr>
          <w:rFonts w:hint="eastAsia"/>
          <w:color w:val="000000"/>
          <w:sz w:val="24"/>
          <w:highlight w:val="none"/>
          <w:lang w:val="en-US" w:eastAsia="zh-CN"/>
        </w:rPr>
        <w:t>根据基准价报折扣率</w:t>
      </w:r>
      <w:r>
        <w:rPr>
          <w:rFonts w:ascii="宋体" w:hAnsi="宋体" w:eastAsia="宋体" w:cs="宋体"/>
          <w:kern w:val="0"/>
          <w:sz w:val="24"/>
          <w:szCs w:val="24"/>
          <w:highlight w:val="none"/>
          <w:lang w:val="en-US" w:eastAsia="zh-CN" w:bidi="ar"/>
        </w:rPr>
        <w:t>（折扣率≤100%），折扣率保留2位小数</w:t>
      </w:r>
      <w:r>
        <w:rPr>
          <w:rFonts w:hint="eastAsia"/>
          <w:color w:val="000000"/>
          <w:sz w:val="24"/>
          <w:highlight w:val="none"/>
          <w:lang w:val="en-US" w:eastAsia="zh-CN"/>
        </w:rPr>
        <w:t>。第一个月按中标价供货，第二个月开始根据相应品类的价格浮动比例进行调整确认，比如大闸蟹、梭子蟹、小龙虾等在目录一中有，目录二的同类品种不同规格则根据目录一的浮动比例进行相应调整。目录二中其他没有匹配的品类则根据目录一中鲈鱼（0.6-0.8斤/条）的价格浮动比例进行相应调整。</w:t>
      </w:r>
    </w:p>
    <w:p w14:paraId="6D431B12">
      <w:pPr>
        <w:spacing w:line="360" w:lineRule="auto"/>
        <w:ind w:firstLine="480" w:firstLineChars="200"/>
        <w:rPr>
          <w:rFonts w:hint="eastAsia"/>
          <w:color w:val="000000"/>
          <w:sz w:val="24"/>
          <w:highlight w:val="none"/>
        </w:rPr>
      </w:pPr>
      <w:r>
        <w:rPr>
          <w:rFonts w:hint="eastAsia"/>
          <w:color w:val="000000"/>
          <w:sz w:val="24"/>
          <w:highlight w:val="none"/>
        </w:rPr>
        <w:t>举例说明：</w:t>
      </w:r>
    </w:p>
    <w:p w14:paraId="3E8EAE83">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例1</w:t>
      </w:r>
      <w:r>
        <w:rPr>
          <w:rFonts w:hint="eastAsia"/>
          <w:color w:val="000000"/>
          <w:sz w:val="24"/>
          <w:highlight w:val="none"/>
        </w:rPr>
        <w:t>：</w:t>
      </w:r>
      <w:r>
        <w:rPr>
          <w:rFonts w:hint="eastAsia"/>
          <w:color w:val="000000"/>
          <w:sz w:val="24"/>
          <w:highlight w:val="none"/>
          <w:lang w:val="en-US" w:eastAsia="zh-CN"/>
        </w:rPr>
        <w:t>小龙虾（7-9钱）本月浮动比例同目录一中小龙虾（统货）浮动比例。</w:t>
      </w:r>
    </w:p>
    <w:p w14:paraId="692F0D49">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小龙虾（统货）上个月36元/公斤，本月37元/公斤，浮动比例=（这个月价格-上个月价格）/上个月价格*100%=（37-36）/36*100%=2.8%</w:t>
      </w:r>
    </w:p>
    <w:p w14:paraId="113A0194">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小龙虾（7-9钱）本月浮动比例同小龙虾（统货）=涨幅2.8%，上个月价格40元/公斤，则本月价格=（1+2.8%）*40=41.12元/公斤，跌幅也如此。</w:t>
      </w:r>
    </w:p>
    <w:p w14:paraId="0EFB5724">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例2：海鲈鱼在目录一中没有同品类产品，则参考鲈鱼（0.6-0.8斤/条）浮动比例进行调整。</w:t>
      </w:r>
    </w:p>
    <w:p w14:paraId="7AD08D42">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鲈鱼（0.6-0.8斤/条）上个月27.8元/公斤，本月26.8元/公斤，浮动比例=（这个月价格-上个月价格）/上个月价格*100%=（26.8-27.8）/27.8*100%=-3.6%</w:t>
      </w:r>
    </w:p>
    <w:p w14:paraId="43172120">
      <w:pPr>
        <w:spacing w:line="360" w:lineRule="auto"/>
        <w:ind w:firstLine="480" w:firstLineChars="200"/>
        <w:rPr>
          <w:rFonts w:hint="eastAsia"/>
          <w:color w:val="000000"/>
          <w:sz w:val="24"/>
          <w:highlight w:val="none"/>
          <w:lang w:val="en-US" w:eastAsia="zh-CN"/>
        </w:rPr>
      </w:pPr>
      <w:r>
        <w:rPr>
          <w:rFonts w:hint="eastAsia"/>
          <w:color w:val="000000"/>
          <w:sz w:val="24"/>
          <w:highlight w:val="none"/>
          <w:lang w:val="en-US" w:eastAsia="zh-CN"/>
        </w:rPr>
        <w:t>海鲈鱼本月浮动比例同鲈鱼（0.6-0.8斤）=跌幅3.6%，上个月价格46元/公斤，则本月价格=（1-3.6%）*46=44.34元/公斤，涨幅也如此。</w:t>
      </w:r>
    </w:p>
    <w:p w14:paraId="5AD869F3">
      <w:pPr>
        <w:spacing w:line="360" w:lineRule="auto"/>
        <w:ind w:firstLine="480" w:firstLineChars="200"/>
        <w:rPr>
          <w:color w:val="000000"/>
          <w:sz w:val="24"/>
          <w:highlight w:val="none"/>
        </w:rPr>
      </w:pPr>
      <w:r>
        <w:rPr>
          <w:rFonts w:hint="eastAsia"/>
          <w:color w:val="000000"/>
          <w:sz w:val="24"/>
          <w:highlight w:val="none"/>
        </w:rPr>
        <w:t>2</w:t>
      </w:r>
      <w:r>
        <w:rPr>
          <w:color w:val="000000"/>
          <w:sz w:val="24"/>
          <w:highlight w:val="none"/>
        </w:rPr>
        <w:t>、如联配中心增加品种，则新增品种按相应系数供应。</w:t>
      </w:r>
    </w:p>
    <w:p w14:paraId="207DB8E5">
      <w:pPr>
        <w:spacing w:line="360" w:lineRule="auto"/>
        <w:ind w:firstLine="480" w:firstLineChars="200"/>
        <w:rPr>
          <w:color w:val="000000"/>
          <w:sz w:val="24"/>
          <w:highlight w:val="none"/>
        </w:rPr>
      </w:pPr>
      <w:r>
        <w:rPr>
          <w:color w:val="000000"/>
          <w:sz w:val="24"/>
          <w:highlight w:val="none"/>
        </w:rPr>
        <w:t>（二）结算方式</w:t>
      </w:r>
    </w:p>
    <w:p w14:paraId="3E8B2316">
      <w:pPr>
        <w:spacing w:line="360" w:lineRule="auto"/>
        <w:ind w:firstLine="480" w:firstLineChars="200"/>
        <w:rPr>
          <w:color w:val="000000"/>
          <w:sz w:val="24"/>
          <w:highlight w:val="none"/>
        </w:rPr>
      </w:pPr>
      <w:r>
        <w:rPr>
          <w:color w:val="000000"/>
          <w:sz w:val="24"/>
          <w:highlight w:val="none"/>
        </w:rPr>
        <w:t>1、每月按实结算，采用先供货后结算的方式。每月4号前双方核对上月数据，8号前供应商需提供正式的发票、销货清单向采购人申请结算</w:t>
      </w:r>
      <w:r>
        <w:rPr>
          <w:rFonts w:hint="eastAsia"/>
          <w:color w:val="000000"/>
          <w:sz w:val="24"/>
          <w:highlight w:val="none"/>
          <w:lang w:eastAsia="zh-CN"/>
        </w:rPr>
        <w:t>，</w:t>
      </w:r>
      <w:r>
        <w:rPr>
          <w:color w:val="000000"/>
          <w:sz w:val="24"/>
          <w:highlight w:val="none"/>
        </w:rPr>
        <w:t>如遇节假日顺延，月底前支付。</w:t>
      </w:r>
    </w:p>
    <w:p w14:paraId="0A512CFC">
      <w:pPr>
        <w:spacing w:line="360" w:lineRule="auto"/>
        <w:ind w:firstLine="480" w:firstLineChars="200"/>
        <w:rPr>
          <w:color w:val="000000"/>
          <w:sz w:val="24"/>
          <w:highlight w:val="none"/>
        </w:rPr>
      </w:pPr>
      <w:r>
        <w:rPr>
          <w:color w:val="000000"/>
          <w:sz w:val="24"/>
          <w:highlight w:val="none"/>
        </w:rPr>
        <w:t>2、结算价格</w:t>
      </w:r>
    </w:p>
    <w:p w14:paraId="1F946259">
      <w:pPr>
        <w:spacing w:line="360" w:lineRule="auto"/>
        <w:ind w:firstLine="480" w:firstLineChars="200"/>
        <w:rPr>
          <w:color w:val="000000"/>
          <w:sz w:val="24"/>
          <w:highlight w:val="none"/>
        </w:rPr>
      </w:pPr>
      <w:r>
        <w:rPr>
          <w:color w:val="000000"/>
          <w:sz w:val="24"/>
          <w:highlight w:val="none"/>
        </w:rPr>
        <w:t>2.1当期</w:t>
      </w:r>
      <w:r>
        <w:rPr>
          <w:rFonts w:hint="eastAsia"/>
          <w:color w:val="000000"/>
          <w:sz w:val="24"/>
          <w:highlight w:val="none"/>
          <w:lang w:val="en-US" w:eastAsia="zh-CN"/>
        </w:rPr>
        <w:t>浙大饮食服务中心</w:t>
      </w:r>
      <w:r>
        <w:rPr>
          <w:color w:val="000000"/>
          <w:sz w:val="24"/>
          <w:highlight w:val="none"/>
        </w:rPr>
        <w:t>品种：供货当日基准价*折扣</w:t>
      </w:r>
      <w:r>
        <w:rPr>
          <w:rFonts w:hint="eastAsia"/>
          <w:color w:val="000000"/>
          <w:sz w:val="24"/>
          <w:highlight w:val="none"/>
        </w:rPr>
        <w:t>1</w:t>
      </w:r>
      <w:r>
        <w:rPr>
          <w:color w:val="000000"/>
          <w:sz w:val="24"/>
          <w:highlight w:val="none"/>
        </w:rPr>
        <w:t>。</w:t>
      </w:r>
    </w:p>
    <w:p w14:paraId="4C98B915">
      <w:pPr>
        <w:spacing w:line="360" w:lineRule="auto"/>
        <w:ind w:firstLine="480" w:firstLineChars="200"/>
        <w:rPr>
          <w:rFonts w:hint="default" w:eastAsia="宋体"/>
          <w:color w:val="000000"/>
          <w:sz w:val="24"/>
          <w:highlight w:val="none"/>
          <w:lang w:val="en-US" w:eastAsia="zh-CN"/>
        </w:rPr>
      </w:pPr>
      <w:r>
        <w:rPr>
          <w:color w:val="000000"/>
          <w:sz w:val="24"/>
          <w:highlight w:val="none"/>
        </w:rPr>
        <w:t>2.2</w:t>
      </w:r>
      <w:r>
        <w:rPr>
          <w:rFonts w:hint="eastAsia"/>
          <w:color w:val="000000"/>
          <w:sz w:val="24"/>
          <w:highlight w:val="none"/>
        </w:rPr>
        <w:t>当期</w:t>
      </w:r>
      <w:r>
        <w:rPr>
          <w:rFonts w:hint="eastAsia"/>
          <w:color w:val="000000"/>
          <w:sz w:val="24"/>
          <w:highlight w:val="none"/>
          <w:lang w:val="en-US" w:eastAsia="zh-CN"/>
        </w:rPr>
        <w:t>浙江大学饮食服务中心</w:t>
      </w:r>
      <w:r>
        <w:rPr>
          <w:rFonts w:hint="eastAsia"/>
          <w:color w:val="000000"/>
          <w:sz w:val="24"/>
          <w:highlight w:val="none"/>
        </w:rPr>
        <w:t>没有的品种</w:t>
      </w:r>
      <w:r>
        <w:rPr>
          <w:rFonts w:hint="eastAsia"/>
          <w:color w:val="000000"/>
          <w:sz w:val="24"/>
          <w:highlight w:val="none"/>
          <w:lang w:val="en-US" w:eastAsia="zh-CN"/>
        </w:rPr>
        <w:t>或规格不同的品种</w:t>
      </w:r>
      <w:r>
        <w:rPr>
          <w:rFonts w:hint="eastAsia"/>
          <w:color w:val="000000"/>
          <w:sz w:val="24"/>
          <w:highlight w:val="none"/>
        </w:rPr>
        <w:t>，</w:t>
      </w:r>
      <w:r>
        <w:rPr>
          <w:rFonts w:hint="eastAsia"/>
          <w:color w:val="000000"/>
          <w:sz w:val="24"/>
          <w:highlight w:val="none"/>
          <w:lang w:val="en-US" w:eastAsia="zh-CN"/>
        </w:rPr>
        <w:t>分别报单价，第一个月按中标价供货，第二个月开始根据相应品类的价格浮动比例进行调整确认，比如大闸蟹、梭子蟹、小龙虾等在目录一中有，目录二的同类品种不同规格则根据目录一的浮动比例进行相应调整。目录二中其他没有匹配的品类则根据目录一中鲈鱼（0.6-0.8斤/条）的价格浮动比例进行相应调整。</w:t>
      </w:r>
    </w:p>
    <w:p w14:paraId="7273646A">
      <w:pPr>
        <w:spacing w:line="360" w:lineRule="auto"/>
        <w:ind w:firstLine="480" w:firstLineChars="200"/>
        <w:rPr>
          <w:color w:val="000000"/>
          <w:sz w:val="24"/>
          <w:highlight w:val="none"/>
        </w:rPr>
      </w:pPr>
      <w:r>
        <w:rPr>
          <w:color w:val="000000"/>
          <w:sz w:val="24"/>
          <w:highlight w:val="none"/>
        </w:rPr>
        <w:t>按实际供货数量结算。</w:t>
      </w:r>
    </w:p>
    <w:p w14:paraId="116E6544">
      <w:pPr>
        <w:spacing w:line="360" w:lineRule="auto"/>
        <w:ind w:firstLine="480" w:firstLineChars="200"/>
        <w:rPr>
          <w:color w:val="000000"/>
          <w:sz w:val="24"/>
          <w:highlight w:val="none"/>
        </w:rPr>
      </w:pPr>
      <w:r>
        <w:rPr>
          <w:rFonts w:hint="eastAsia"/>
          <w:color w:val="000000"/>
          <w:sz w:val="24"/>
          <w:highlight w:val="none"/>
          <w:lang w:val="en-US" w:eastAsia="zh-CN"/>
        </w:rPr>
        <w:t>3、</w:t>
      </w:r>
      <w:r>
        <w:rPr>
          <w:color w:val="000000"/>
          <w:sz w:val="24"/>
          <w:highlight w:val="none"/>
        </w:rPr>
        <w:t>所开发票明细内容必须与所供食材明细相符，否则不予结算。</w:t>
      </w:r>
    </w:p>
    <w:p w14:paraId="49358FE8">
      <w:pPr>
        <w:rPr>
          <w:color w:val="000000"/>
          <w:sz w:val="24"/>
          <w:highlight w:val="none"/>
        </w:rPr>
      </w:pPr>
      <w:r>
        <w:rPr>
          <w:color w:val="000000"/>
          <w:sz w:val="24"/>
          <w:highlight w:val="none"/>
        </w:rPr>
        <w:br w:type="page"/>
      </w:r>
    </w:p>
    <w:p w14:paraId="623249D5">
      <w:pPr>
        <w:pStyle w:val="2"/>
        <w:rPr>
          <w:rFonts w:hint="default" w:ascii="Times New Roman" w:hAnsi="Times New Roman" w:eastAsia="宋体" w:cs="Times New Roman"/>
          <w:color w:val="000000"/>
          <w:kern w:val="2"/>
          <w:sz w:val="24"/>
          <w:szCs w:val="24"/>
          <w:highlight w:val="none"/>
          <w:lang w:val="en-US" w:eastAsia="zh-CN" w:bidi="ar-SA"/>
        </w:rPr>
      </w:pPr>
      <w:r>
        <w:rPr>
          <w:rFonts w:hint="eastAsia" w:ascii="Times New Roman" w:hAnsi="Times New Roman" w:eastAsia="宋体" w:cs="Times New Roman"/>
          <w:color w:val="000000"/>
          <w:kern w:val="2"/>
          <w:sz w:val="24"/>
          <w:szCs w:val="24"/>
          <w:highlight w:val="none"/>
          <w:lang w:val="en-US" w:eastAsia="zh-CN" w:bidi="ar-SA"/>
        </w:rPr>
        <w:t>附件 采购清单</w:t>
      </w:r>
    </w:p>
    <w:tbl>
      <w:tblPr>
        <w:tblStyle w:val="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8"/>
        <w:gridCol w:w="3314"/>
        <w:gridCol w:w="1266"/>
        <w:gridCol w:w="917"/>
        <w:gridCol w:w="1097"/>
        <w:gridCol w:w="1170"/>
      </w:tblGrid>
      <w:tr w14:paraId="65FE9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4A2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目录一（医院相关杭州高校参考价2026年4月）</w:t>
            </w:r>
          </w:p>
        </w:tc>
      </w:tr>
      <w:tr w14:paraId="066D5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DF37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6871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商品名称</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297A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规格参数</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42FA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B559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4月参考价</w:t>
            </w:r>
            <w:r>
              <w:rPr>
                <w:rFonts w:hint="eastAsia" w:ascii="宋体" w:hAnsi="宋体" w:cs="宋体"/>
                <w:b/>
                <w:bCs/>
                <w:i w:val="0"/>
                <w:iCs w:val="0"/>
                <w:color w:val="000000"/>
                <w:kern w:val="0"/>
                <w:sz w:val="21"/>
                <w:szCs w:val="21"/>
                <w:u w:val="none"/>
                <w:lang w:val="en-US" w:eastAsia="zh-CN" w:bidi="ar"/>
              </w:rPr>
              <w:t>（元）</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A80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折扣</w:t>
            </w:r>
            <w:r>
              <w:rPr>
                <w:rFonts w:hint="eastAsia" w:ascii="宋体" w:hAnsi="宋体" w:cs="宋体"/>
                <w:i w:val="0"/>
                <w:iCs w:val="0"/>
                <w:color w:val="000000"/>
                <w:kern w:val="0"/>
                <w:sz w:val="21"/>
                <w:szCs w:val="21"/>
                <w:u w:val="none"/>
                <w:lang w:val="en-US" w:eastAsia="zh-CN" w:bidi="ar"/>
              </w:rPr>
              <w:t>（%）</w:t>
            </w:r>
          </w:p>
        </w:tc>
      </w:tr>
      <w:tr w14:paraId="47302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BDB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291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白鲢(1.5斤以下)</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638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1.5斤以下</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CC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060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63E55">
            <w:pPr>
              <w:rPr>
                <w:rFonts w:hint="eastAsia" w:ascii="宋体" w:hAnsi="宋体" w:eastAsia="宋体" w:cs="宋体"/>
                <w:i w:val="0"/>
                <w:iCs w:val="0"/>
                <w:color w:val="000000"/>
                <w:sz w:val="21"/>
                <w:szCs w:val="21"/>
                <w:u w:val="none"/>
              </w:rPr>
            </w:pPr>
          </w:p>
        </w:tc>
      </w:tr>
      <w:tr w14:paraId="5C442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7D0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B1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白鲢(1.5斤~2.5斤）</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6BD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1.5斤~2.5斤</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615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E8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10.91</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1F08">
            <w:pPr>
              <w:rPr>
                <w:rFonts w:hint="eastAsia" w:ascii="宋体" w:hAnsi="宋体" w:eastAsia="宋体" w:cs="宋体"/>
                <w:i w:val="0"/>
                <w:iCs w:val="0"/>
                <w:color w:val="000000"/>
                <w:sz w:val="21"/>
                <w:szCs w:val="21"/>
                <w:u w:val="none"/>
              </w:rPr>
            </w:pPr>
          </w:p>
        </w:tc>
      </w:tr>
      <w:tr w14:paraId="0381E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75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356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白鲢(2.5斤~4.5斤）</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1E3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2.5斤~4.5斤</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96B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D0B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10.64</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D326A">
            <w:pPr>
              <w:rPr>
                <w:rFonts w:hint="eastAsia" w:ascii="宋体" w:hAnsi="宋体" w:eastAsia="宋体" w:cs="宋体"/>
                <w:i w:val="0"/>
                <w:iCs w:val="0"/>
                <w:color w:val="000000"/>
                <w:sz w:val="21"/>
                <w:szCs w:val="21"/>
                <w:u w:val="none"/>
              </w:rPr>
            </w:pPr>
          </w:p>
        </w:tc>
      </w:tr>
      <w:tr w14:paraId="30222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F00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F92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包头鱼(2斤~3斤)</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0E5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2斤~3斤</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2DB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546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5473B">
            <w:pPr>
              <w:rPr>
                <w:rFonts w:hint="eastAsia" w:ascii="宋体" w:hAnsi="宋体" w:eastAsia="宋体" w:cs="宋体"/>
                <w:i w:val="0"/>
                <w:iCs w:val="0"/>
                <w:color w:val="000000"/>
                <w:sz w:val="21"/>
                <w:szCs w:val="21"/>
                <w:u w:val="none"/>
              </w:rPr>
            </w:pPr>
          </w:p>
        </w:tc>
      </w:tr>
      <w:tr w14:paraId="53E01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B7F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5BE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包头鱼(3斤~4.5斤)</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98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3斤~4.5斤</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BD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726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21.05</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C584C">
            <w:pPr>
              <w:rPr>
                <w:rFonts w:hint="eastAsia" w:ascii="宋体" w:hAnsi="宋体" w:eastAsia="宋体" w:cs="宋体"/>
                <w:i w:val="0"/>
                <w:iCs w:val="0"/>
                <w:color w:val="000000"/>
                <w:sz w:val="21"/>
                <w:szCs w:val="21"/>
                <w:u w:val="none"/>
              </w:rPr>
            </w:pPr>
          </w:p>
        </w:tc>
      </w:tr>
      <w:tr w14:paraId="36BB0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218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90C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鳊鱼(统货)</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174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F3A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D66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19.98</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A1DE8">
            <w:pPr>
              <w:rPr>
                <w:rFonts w:hint="eastAsia" w:ascii="宋体" w:hAnsi="宋体" w:eastAsia="宋体" w:cs="宋体"/>
                <w:i w:val="0"/>
                <w:iCs w:val="0"/>
                <w:color w:val="000000"/>
                <w:sz w:val="21"/>
                <w:szCs w:val="21"/>
                <w:u w:val="none"/>
              </w:rPr>
            </w:pPr>
          </w:p>
        </w:tc>
      </w:tr>
      <w:tr w14:paraId="34B09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2D2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B97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草鱼（1.5斤左右）</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4A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1.5斤左右</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407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320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18.28</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D852A">
            <w:pPr>
              <w:rPr>
                <w:rFonts w:hint="eastAsia" w:ascii="宋体" w:hAnsi="宋体" w:eastAsia="宋体" w:cs="宋体"/>
                <w:i w:val="0"/>
                <w:iCs w:val="0"/>
                <w:color w:val="000000"/>
                <w:sz w:val="21"/>
                <w:szCs w:val="21"/>
                <w:u w:val="none"/>
              </w:rPr>
            </w:pPr>
          </w:p>
        </w:tc>
      </w:tr>
      <w:tr w14:paraId="33464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E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09F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草鱼(2.5斤~5斤)</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E72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2.5斤~5斤</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780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30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21.69</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A47A7">
            <w:pPr>
              <w:rPr>
                <w:rFonts w:hint="eastAsia" w:ascii="宋体" w:hAnsi="宋体" w:eastAsia="宋体" w:cs="宋体"/>
                <w:i w:val="0"/>
                <w:iCs w:val="0"/>
                <w:color w:val="000000"/>
                <w:sz w:val="21"/>
                <w:szCs w:val="21"/>
                <w:u w:val="none"/>
              </w:rPr>
            </w:pPr>
          </w:p>
        </w:tc>
      </w:tr>
      <w:tr w14:paraId="31F7F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032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D24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草鱼(2.5斤以下）</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21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2.5斤以下</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8C2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BE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21.05</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E2DFF">
            <w:pPr>
              <w:rPr>
                <w:rFonts w:hint="eastAsia" w:ascii="宋体" w:hAnsi="宋体" w:eastAsia="宋体" w:cs="宋体"/>
                <w:i w:val="0"/>
                <w:iCs w:val="0"/>
                <w:color w:val="000000"/>
                <w:sz w:val="21"/>
                <w:szCs w:val="21"/>
                <w:u w:val="none"/>
              </w:rPr>
            </w:pPr>
          </w:p>
        </w:tc>
      </w:tr>
      <w:tr w14:paraId="57E7D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268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9D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草鱼(5斤以上)</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717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5斤以上</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C6A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2B8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23.19</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4E796">
            <w:pPr>
              <w:rPr>
                <w:rFonts w:hint="eastAsia" w:ascii="宋体" w:hAnsi="宋体" w:eastAsia="宋体" w:cs="宋体"/>
                <w:i w:val="0"/>
                <w:iCs w:val="0"/>
                <w:color w:val="000000"/>
                <w:sz w:val="21"/>
                <w:szCs w:val="21"/>
                <w:u w:val="none"/>
              </w:rPr>
            </w:pPr>
          </w:p>
        </w:tc>
      </w:tr>
      <w:tr w14:paraId="53170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56C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2B4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河虾（活、统货）</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228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DF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55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187.5</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B39D4">
            <w:pPr>
              <w:rPr>
                <w:rFonts w:hint="eastAsia" w:ascii="宋体" w:hAnsi="宋体" w:eastAsia="宋体" w:cs="宋体"/>
                <w:i w:val="0"/>
                <w:iCs w:val="0"/>
                <w:color w:val="000000"/>
                <w:sz w:val="21"/>
                <w:szCs w:val="21"/>
                <w:u w:val="none"/>
              </w:rPr>
            </w:pPr>
          </w:p>
        </w:tc>
      </w:tr>
      <w:tr w14:paraId="4DEF8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0F5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DD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鲫鱼(150g~250g)</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0F3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150g~250g</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EEF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19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23.04</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3B5D8">
            <w:pPr>
              <w:rPr>
                <w:rFonts w:hint="eastAsia" w:ascii="宋体" w:hAnsi="宋体" w:eastAsia="宋体" w:cs="宋体"/>
                <w:i w:val="0"/>
                <w:iCs w:val="0"/>
                <w:color w:val="000000"/>
                <w:sz w:val="21"/>
                <w:szCs w:val="21"/>
                <w:u w:val="none"/>
              </w:rPr>
            </w:pPr>
          </w:p>
        </w:tc>
      </w:tr>
      <w:tr w14:paraId="3DDCC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58F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8B3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鲫鱼(250g~400g)</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D28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250g~400g</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581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4ED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18.05</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ACA1B">
            <w:pPr>
              <w:rPr>
                <w:rFonts w:hint="eastAsia" w:ascii="宋体" w:hAnsi="宋体" w:eastAsia="宋体" w:cs="宋体"/>
                <w:i w:val="0"/>
                <w:iCs w:val="0"/>
                <w:color w:val="000000"/>
                <w:sz w:val="21"/>
                <w:szCs w:val="21"/>
                <w:u w:val="none"/>
              </w:rPr>
            </w:pPr>
          </w:p>
        </w:tc>
      </w:tr>
      <w:tr w14:paraId="671F0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CCF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4FF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鲈鱼(0.4斤~0.6斤)</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C18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0.4斤~0.6斤</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73D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3DA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26.73</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BA08A">
            <w:pPr>
              <w:rPr>
                <w:rFonts w:hint="eastAsia" w:ascii="宋体" w:hAnsi="宋体" w:eastAsia="宋体" w:cs="宋体"/>
                <w:i w:val="0"/>
                <w:iCs w:val="0"/>
                <w:color w:val="000000"/>
                <w:sz w:val="21"/>
                <w:szCs w:val="21"/>
                <w:u w:val="none"/>
              </w:rPr>
            </w:pPr>
          </w:p>
        </w:tc>
      </w:tr>
      <w:tr w14:paraId="6D12D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96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17F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鲈鱼(0.6斤~0.8斤)</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AC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0.6斤~0.8斤</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565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76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30.12</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A64EC">
            <w:pPr>
              <w:rPr>
                <w:rFonts w:hint="eastAsia" w:ascii="宋体" w:hAnsi="宋体" w:eastAsia="宋体" w:cs="宋体"/>
                <w:i w:val="0"/>
                <w:iCs w:val="0"/>
                <w:color w:val="000000"/>
                <w:sz w:val="21"/>
                <w:szCs w:val="21"/>
                <w:u w:val="none"/>
              </w:rPr>
            </w:pPr>
          </w:p>
        </w:tc>
      </w:tr>
      <w:tr w14:paraId="4E850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24E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8D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鲈鱼(0.8斤以上）</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FC0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0.8斤以上</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B71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784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32.83</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5D8CA">
            <w:pPr>
              <w:rPr>
                <w:rFonts w:hint="eastAsia" w:ascii="宋体" w:hAnsi="宋体" w:eastAsia="宋体" w:cs="宋体"/>
                <w:i w:val="0"/>
                <w:iCs w:val="0"/>
                <w:color w:val="000000"/>
                <w:sz w:val="21"/>
                <w:szCs w:val="21"/>
                <w:u w:val="none"/>
              </w:rPr>
            </w:pPr>
          </w:p>
        </w:tc>
      </w:tr>
      <w:tr w14:paraId="145C8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BE3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654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千岛湖鱼头（活杀.3.5-4斤/条）</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01D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活杀、3.5-4斤/条</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8A5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814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29.79</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0901C">
            <w:pPr>
              <w:rPr>
                <w:rFonts w:hint="eastAsia" w:ascii="宋体" w:hAnsi="宋体" w:eastAsia="宋体" w:cs="宋体"/>
                <w:i w:val="0"/>
                <w:iCs w:val="0"/>
                <w:color w:val="000000"/>
                <w:sz w:val="21"/>
                <w:szCs w:val="21"/>
                <w:u w:val="none"/>
              </w:rPr>
            </w:pPr>
          </w:p>
        </w:tc>
      </w:tr>
      <w:tr w14:paraId="48BB8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C6F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6AC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千岛湖鱼头（活杀.4.5-5斤/条）</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B1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活杀、4.5-5斤/条</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4C7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154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36.66</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209A4">
            <w:pPr>
              <w:rPr>
                <w:rFonts w:hint="eastAsia" w:ascii="宋体" w:hAnsi="宋体" w:eastAsia="宋体" w:cs="宋体"/>
                <w:i w:val="0"/>
                <w:iCs w:val="0"/>
                <w:color w:val="000000"/>
                <w:sz w:val="21"/>
                <w:szCs w:val="21"/>
                <w:u w:val="none"/>
              </w:rPr>
            </w:pPr>
          </w:p>
        </w:tc>
      </w:tr>
      <w:tr w14:paraId="70193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A2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7F4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白条鱼（活、1-1.2斤）</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B97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活、1-1.2斤</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722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36A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28.75</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4BF74">
            <w:pPr>
              <w:rPr>
                <w:rFonts w:hint="eastAsia" w:ascii="宋体" w:hAnsi="宋体" w:eastAsia="宋体" w:cs="宋体"/>
                <w:i w:val="0"/>
                <w:iCs w:val="0"/>
                <w:color w:val="000000"/>
                <w:sz w:val="21"/>
                <w:szCs w:val="21"/>
                <w:u w:val="none"/>
              </w:rPr>
            </w:pPr>
          </w:p>
        </w:tc>
      </w:tr>
      <w:tr w14:paraId="52282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7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03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白条鱼（活、统货）</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40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62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A52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26.3</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65BE6">
            <w:pPr>
              <w:rPr>
                <w:rFonts w:hint="eastAsia" w:ascii="宋体" w:hAnsi="宋体" w:eastAsia="宋体" w:cs="宋体"/>
                <w:i w:val="0"/>
                <w:iCs w:val="0"/>
                <w:color w:val="000000"/>
                <w:sz w:val="21"/>
                <w:szCs w:val="21"/>
                <w:u w:val="none"/>
              </w:rPr>
            </w:pPr>
          </w:p>
        </w:tc>
      </w:tr>
      <w:tr w14:paraId="3835D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881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C87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活明虾</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519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EA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BE2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5284E">
            <w:pPr>
              <w:rPr>
                <w:rFonts w:hint="eastAsia" w:ascii="宋体" w:hAnsi="宋体" w:eastAsia="宋体" w:cs="宋体"/>
                <w:i w:val="0"/>
                <w:iCs w:val="0"/>
                <w:color w:val="000000"/>
                <w:sz w:val="21"/>
                <w:szCs w:val="21"/>
                <w:u w:val="none"/>
              </w:rPr>
            </w:pPr>
          </w:p>
        </w:tc>
      </w:tr>
      <w:tr w14:paraId="61822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517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596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鲜明虾</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8CA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0FB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1E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37.73</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DE6A">
            <w:pPr>
              <w:rPr>
                <w:rFonts w:hint="eastAsia" w:ascii="宋体" w:hAnsi="宋体" w:eastAsia="宋体" w:cs="宋体"/>
                <w:i w:val="0"/>
                <w:iCs w:val="0"/>
                <w:color w:val="000000"/>
                <w:sz w:val="21"/>
                <w:szCs w:val="21"/>
                <w:u w:val="none"/>
              </w:rPr>
            </w:pPr>
          </w:p>
        </w:tc>
      </w:tr>
      <w:tr w14:paraId="0AACA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FB2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1AC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湖蟹（活、公2.5-3两左右）</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82C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活、公、2.5-3两左右</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BF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F4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122.7</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CAB85">
            <w:pPr>
              <w:rPr>
                <w:rFonts w:hint="eastAsia" w:ascii="宋体" w:hAnsi="宋体" w:eastAsia="宋体" w:cs="宋体"/>
                <w:i w:val="0"/>
                <w:iCs w:val="0"/>
                <w:color w:val="000000"/>
                <w:sz w:val="21"/>
                <w:szCs w:val="21"/>
                <w:u w:val="none"/>
              </w:rPr>
            </w:pPr>
          </w:p>
        </w:tc>
      </w:tr>
      <w:tr w14:paraId="26C85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324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E0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湖蟹（活、公2两左右）</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99B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活、公、2两左右</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5A6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378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110.33</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8448C">
            <w:pPr>
              <w:rPr>
                <w:rFonts w:hint="eastAsia" w:ascii="宋体" w:hAnsi="宋体" w:eastAsia="宋体" w:cs="宋体"/>
                <w:i w:val="0"/>
                <w:iCs w:val="0"/>
                <w:color w:val="000000"/>
                <w:sz w:val="21"/>
                <w:szCs w:val="21"/>
                <w:u w:val="none"/>
              </w:rPr>
            </w:pPr>
          </w:p>
        </w:tc>
      </w:tr>
      <w:tr w14:paraId="6592E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DD1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98D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黄鳝（活.6两/条）</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24B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冷水黄鳝、活.6两/条</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C99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9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87.99</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14F7F">
            <w:pPr>
              <w:rPr>
                <w:rFonts w:hint="eastAsia" w:ascii="宋体" w:hAnsi="宋体" w:eastAsia="宋体" w:cs="宋体"/>
                <w:i w:val="0"/>
                <w:iCs w:val="0"/>
                <w:color w:val="000000"/>
                <w:sz w:val="21"/>
                <w:szCs w:val="21"/>
                <w:u w:val="none"/>
              </w:rPr>
            </w:pPr>
          </w:p>
        </w:tc>
      </w:tr>
      <w:tr w14:paraId="06BB9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F7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570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黄鳝(统货)</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9A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E21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A3D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75.49</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EA00">
            <w:pPr>
              <w:rPr>
                <w:rFonts w:hint="eastAsia" w:ascii="宋体" w:hAnsi="宋体" w:eastAsia="宋体" w:cs="宋体"/>
                <w:i w:val="0"/>
                <w:iCs w:val="0"/>
                <w:color w:val="000000"/>
                <w:sz w:val="21"/>
                <w:szCs w:val="21"/>
                <w:u w:val="none"/>
              </w:rPr>
            </w:pPr>
          </w:p>
        </w:tc>
      </w:tr>
      <w:tr w14:paraId="79364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476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39E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黑鱼(统货)</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2F5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E7E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B0B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25.99</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ADC7">
            <w:pPr>
              <w:rPr>
                <w:rFonts w:hint="eastAsia" w:ascii="宋体" w:hAnsi="宋体" w:eastAsia="宋体" w:cs="宋体"/>
                <w:i w:val="0"/>
                <w:iCs w:val="0"/>
                <w:color w:val="000000"/>
                <w:sz w:val="21"/>
                <w:szCs w:val="21"/>
                <w:u w:val="none"/>
              </w:rPr>
            </w:pPr>
          </w:p>
        </w:tc>
      </w:tr>
      <w:tr w14:paraId="5AC6F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DA3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837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花蛤（活）</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F24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140-150只/kg</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23A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170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62F71">
            <w:pPr>
              <w:rPr>
                <w:rFonts w:hint="eastAsia" w:ascii="宋体" w:hAnsi="宋体" w:eastAsia="宋体" w:cs="宋体"/>
                <w:i w:val="0"/>
                <w:iCs w:val="0"/>
                <w:color w:val="000000"/>
                <w:sz w:val="21"/>
                <w:szCs w:val="21"/>
                <w:u w:val="none"/>
              </w:rPr>
            </w:pPr>
          </w:p>
        </w:tc>
      </w:tr>
      <w:tr w14:paraId="2741D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853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73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大桂鱼（活、2~2.5斤）</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503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活、2~2.5斤</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9A0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FC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50.77</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C357C">
            <w:pPr>
              <w:rPr>
                <w:rFonts w:hint="eastAsia" w:ascii="宋体" w:hAnsi="宋体" w:eastAsia="宋体" w:cs="宋体"/>
                <w:i w:val="0"/>
                <w:iCs w:val="0"/>
                <w:color w:val="000000"/>
                <w:sz w:val="21"/>
                <w:szCs w:val="21"/>
                <w:u w:val="none"/>
              </w:rPr>
            </w:pPr>
          </w:p>
        </w:tc>
      </w:tr>
      <w:tr w14:paraId="40120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5CB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55F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多宝鱼（活）</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BF8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97D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C19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72.09</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CEDB">
            <w:pPr>
              <w:rPr>
                <w:rFonts w:hint="eastAsia" w:ascii="宋体" w:hAnsi="宋体" w:eastAsia="宋体" w:cs="宋体"/>
                <w:i w:val="0"/>
                <w:iCs w:val="0"/>
                <w:color w:val="000000"/>
                <w:sz w:val="21"/>
                <w:szCs w:val="21"/>
                <w:u w:val="none"/>
              </w:rPr>
            </w:pPr>
          </w:p>
        </w:tc>
      </w:tr>
      <w:tr w14:paraId="58927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4F0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203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蛏子（活）</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E7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BF1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9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36.48</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F97F0">
            <w:pPr>
              <w:rPr>
                <w:rFonts w:hint="eastAsia" w:ascii="宋体" w:hAnsi="宋体" w:eastAsia="宋体" w:cs="宋体"/>
                <w:i w:val="0"/>
                <w:iCs w:val="0"/>
                <w:color w:val="000000"/>
                <w:sz w:val="21"/>
                <w:szCs w:val="21"/>
                <w:u w:val="none"/>
              </w:rPr>
            </w:pPr>
          </w:p>
        </w:tc>
      </w:tr>
      <w:tr w14:paraId="1BDCF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911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13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八爪鱼(冰鲜）</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07B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4D2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B16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59.6</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84924">
            <w:pPr>
              <w:rPr>
                <w:rFonts w:hint="eastAsia" w:ascii="宋体" w:hAnsi="宋体" w:eastAsia="宋体" w:cs="宋体"/>
                <w:i w:val="0"/>
                <w:iCs w:val="0"/>
                <w:color w:val="000000"/>
                <w:sz w:val="21"/>
                <w:szCs w:val="21"/>
                <w:u w:val="none"/>
              </w:rPr>
            </w:pPr>
          </w:p>
        </w:tc>
      </w:tr>
      <w:tr w14:paraId="0402E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15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A41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本带鱼350g-750g（冰鲜）</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D1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350g-750g/条</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BC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9E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53.66</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7CC56">
            <w:pPr>
              <w:rPr>
                <w:rFonts w:hint="eastAsia" w:ascii="宋体" w:hAnsi="宋体" w:eastAsia="宋体" w:cs="宋体"/>
                <w:i w:val="0"/>
                <w:iCs w:val="0"/>
                <w:color w:val="000000"/>
                <w:sz w:val="21"/>
                <w:szCs w:val="21"/>
                <w:u w:val="none"/>
              </w:rPr>
            </w:pPr>
          </w:p>
        </w:tc>
      </w:tr>
      <w:tr w14:paraId="246C0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AC3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B1C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海蛎肉</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F8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100g/包</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9A8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1AD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7DD42">
            <w:pPr>
              <w:rPr>
                <w:rFonts w:hint="eastAsia" w:ascii="宋体" w:hAnsi="宋体" w:eastAsia="宋体" w:cs="宋体"/>
                <w:i w:val="0"/>
                <w:iCs w:val="0"/>
                <w:color w:val="000000"/>
                <w:sz w:val="21"/>
                <w:szCs w:val="21"/>
                <w:u w:val="none"/>
              </w:rPr>
            </w:pPr>
          </w:p>
        </w:tc>
      </w:tr>
      <w:tr w14:paraId="325B3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67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E1D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黄鱼（冰鲜、小）</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0C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120-140g/条</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B5A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FEE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40.8</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6577">
            <w:pPr>
              <w:rPr>
                <w:rFonts w:hint="eastAsia" w:ascii="宋体" w:hAnsi="宋体" w:eastAsia="宋体" w:cs="宋体"/>
                <w:i w:val="0"/>
                <w:iCs w:val="0"/>
                <w:color w:val="000000"/>
                <w:sz w:val="21"/>
                <w:szCs w:val="21"/>
                <w:u w:val="none"/>
              </w:rPr>
            </w:pPr>
          </w:p>
        </w:tc>
      </w:tr>
      <w:tr w14:paraId="6FDF7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2E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C1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黄鱼（冰鲜.3-4两/条）</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9EB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冰鲜、3-4两/条</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FC4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5F8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43.06</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13101">
            <w:pPr>
              <w:rPr>
                <w:rFonts w:hint="eastAsia" w:ascii="宋体" w:hAnsi="宋体" w:eastAsia="宋体" w:cs="宋体"/>
                <w:i w:val="0"/>
                <w:iCs w:val="0"/>
                <w:color w:val="000000"/>
                <w:sz w:val="21"/>
                <w:szCs w:val="21"/>
                <w:u w:val="none"/>
              </w:rPr>
            </w:pPr>
          </w:p>
        </w:tc>
      </w:tr>
      <w:tr w14:paraId="2FC88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718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A23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黄鱼（冰鲜.5-7两/条）</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CA4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冰鲜、5-7两/条</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0F2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57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B421B">
            <w:pPr>
              <w:rPr>
                <w:rFonts w:hint="eastAsia" w:ascii="宋体" w:hAnsi="宋体" w:eastAsia="宋体" w:cs="宋体"/>
                <w:i w:val="0"/>
                <w:iCs w:val="0"/>
                <w:color w:val="000000"/>
                <w:sz w:val="21"/>
                <w:szCs w:val="21"/>
                <w:u w:val="none"/>
              </w:rPr>
            </w:pPr>
          </w:p>
        </w:tc>
      </w:tr>
      <w:tr w14:paraId="0A67E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8E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14D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甲鱼（活.0.8-1斤/只）</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624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外塘、活、0.8-1斤/只</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5F2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53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47.37</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6223B">
            <w:pPr>
              <w:rPr>
                <w:rFonts w:hint="eastAsia" w:ascii="宋体" w:hAnsi="宋体" w:eastAsia="宋体" w:cs="宋体"/>
                <w:i w:val="0"/>
                <w:iCs w:val="0"/>
                <w:color w:val="000000"/>
                <w:sz w:val="21"/>
                <w:szCs w:val="21"/>
                <w:u w:val="none"/>
              </w:rPr>
            </w:pPr>
          </w:p>
        </w:tc>
      </w:tr>
      <w:tr w14:paraId="30344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8DD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3F0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泥鳅（活.黄色）</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438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活、黄色</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C63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31F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27.39</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EDF5">
            <w:pPr>
              <w:rPr>
                <w:rFonts w:hint="eastAsia" w:ascii="宋体" w:hAnsi="宋体" w:eastAsia="宋体" w:cs="宋体"/>
                <w:i w:val="0"/>
                <w:iCs w:val="0"/>
                <w:color w:val="000000"/>
                <w:sz w:val="21"/>
                <w:szCs w:val="21"/>
                <w:u w:val="none"/>
              </w:rPr>
            </w:pPr>
          </w:p>
        </w:tc>
      </w:tr>
      <w:tr w14:paraId="6B3A2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2C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299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牛蛙(活、统货)</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62E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活、不注水、统货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D6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4F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18.81</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C841B">
            <w:pPr>
              <w:rPr>
                <w:rFonts w:hint="eastAsia" w:ascii="宋体" w:hAnsi="宋体" w:eastAsia="宋体" w:cs="宋体"/>
                <w:i w:val="0"/>
                <w:iCs w:val="0"/>
                <w:color w:val="000000"/>
                <w:sz w:val="21"/>
                <w:szCs w:val="21"/>
                <w:u w:val="none"/>
              </w:rPr>
            </w:pPr>
          </w:p>
        </w:tc>
      </w:tr>
      <w:tr w14:paraId="05084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E57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80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青口贝（活）</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BA5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4BB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7C2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56.55</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922EB">
            <w:pPr>
              <w:rPr>
                <w:rFonts w:hint="eastAsia" w:ascii="宋体" w:hAnsi="宋体" w:eastAsia="宋体" w:cs="宋体"/>
                <w:i w:val="0"/>
                <w:iCs w:val="0"/>
                <w:color w:val="000000"/>
                <w:sz w:val="21"/>
                <w:szCs w:val="21"/>
                <w:u w:val="none"/>
              </w:rPr>
            </w:pPr>
          </w:p>
        </w:tc>
      </w:tr>
      <w:tr w14:paraId="4F9E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57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9ED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鳝片</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52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54D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B61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89.31</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54406">
            <w:pPr>
              <w:rPr>
                <w:rFonts w:hint="eastAsia" w:ascii="宋体" w:hAnsi="宋体" w:eastAsia="宋体" w:cs="宋体"/>
                <w:i w:val="0"/>
                <w:iCs w:val="0"/>
                <w:color w:val="000000"/>
                <w:sz w:val="21"/>
                <w:szCs w:val="21"/>
                <w:u w:val="none"/>
              </w:rPr>
            </w:pPr>
          </w:p>
        </w:tc>
      </w:tr>
      <w:tr w14:paraId="20E92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24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93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水发海参（散装）</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4D8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散装</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E1C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F1E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75.5</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E82F2">
            <w:pPr>
              <w:rPr>
                <w:rFonts w:hint="eastAsia" w:ascii="宋体" w:hAnsi="宋体" w:eastAsia="宋体" w:cs="宋体"/>
                <w:i w:val="0"/>
                <w:iCs w:val="0"/>
                <w:color w:val="000000"/>
                <w:sz w:val="21"/>
                <w:szCs w:val="21"/>
                <w:u w:val="none"/>
              </w:rPr>
            </w:pPr>
          </w:p>
        </w:tc>
      </w:tr>
      <w:tr w14:paraId="1BC9B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649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BA1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梭子蟹(活、老、肥)</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B0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活、老、肥</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45C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8B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162.43</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7D0CD">
            <w:pPr>
              <w:rPr>
                <w:rFonts w:hint="eastAsia" w:ascii="宋体" w:hAnsi="宋体" w:eastAsia="宋体" w:cs="宋体"/>
                <w:i w:val="0"/>
                <w:iCs w:val="0"/>
                <w:color w:val="000000"/>
                <w:sz w:val="21"/>
                <w:szCs w:val="21"/>
                <w:u w:val="none"/>
              </w:rPr>
            </w:pPr>
          </w:p>
        </w:tc>
      </w:tr>
      <w:tr w14:paraId="7F92B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1E5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C9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梭子蟹（活、普通）</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4F3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活、普通</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4BD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B1D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218.4</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6B1F0">
            <w:pPr>
              <w:rPr>
                <w:rFonts w:hint="eastAsia" w:ascii="宋体" w:hAnsi="宋体" w:eastAsia="宋体" w:cs="宋体"/>
                <w:i w:val="0"/>
                <w:iCs w:val="0"/>
                <w:color w:val="000000"/>
                <w:sz w:val="21"/>
                <w:szCs w:val="21"/>
                <w:u w:val="none"/>
              </w:rPr>
            </w:pPr>
          </w:p>
        </w:tc>
      </w:tr>
      <w:tr w14:paraId="76EBA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74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893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汪刺鱼（活.统货）</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DF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8F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A0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24.57</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2F8C1">
            <w:pPr>
              <w:rPr>
                <w:rFonts w:hint="eastAsia" w:ascii="宋体" w:hAnsi="宋体" w:eastAsia="宋体" w:cs="宋体"/>
                <w:i w:val="0"/>
                <w:iCs w:val="0"/>
                <w:color w:val="000000"/>
                <w:sz w:val="21"/>
                <w:szCs w:val="21"/>
                <w:u w:val="none"/>
              </w:rPr>
            </w:pPr>
          </w:p>
        </w:tc>
      </w:tr>
      <w:tr w14:paraId="55035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0F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B6A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文蛤（活）</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D4C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829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A1A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26.84</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87671">
            <w:pPr>
              <w:rPr>
                <w:rFonts w:hint="eastAsia" w:ascii="宋体" w:hAnsi="宋体" w:eastAsia="宋体" w:cs="宋体"/>
                <w:i w:val="0"/>
                <w:iCs w:val="0"/>
                <w:color w:val="000000"/>
                <w:sz w:val="21"/>
                <w:szCs w:val="21"/>
                <w:u w:val="none"/>
              </w:rPr>
            </w:pPr>
          </w:p>
        </w:tc>
      </w:tr>
      <w:tr w14:paraId="1EC12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400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D75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鲜豆腐鱼</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ED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F33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D46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38.83</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B7F8E">
            <w:pPr>
              <w:rPr>
                <w:rFonts w:hint="eastAsia" w:ascii="宋体" w:hAnsi="宋体" w:eastAsia="宋体" w:cs="宋体"/>
                <w:i w:val="0"/>
                <w:iCs w:val="0"/>
                <w:color w:val="000000"/>
                <w:sz w:val="21"/>
                <w:szCs w:val="21"/>
                <w:u w:val="none"/>
              </w:rPr>
            </w:pPr>
          </w:p>
        </w:tc>
      </w:tr>
      <w:tr w14:paraId="4F7F6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21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91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小龙虾（活.统货）</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F13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BF2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80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59.93</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386FF">
            <w:pPr>
              <w:rPr>
                <w:rFonts w:hint="eastAsia" w:ascii="宋体" w:hAnsi="宋体" w:eastAsia="宋体" w:cs="宋体"/>
                <w:i w:val="0"/>
                <w:iCs w:val="0"/>
                <w:color w:val="000000"/>
                <w:sz w:val="21"/>
                <w:szCs w:val="21"/>
                <w:u w:val="none"/>
              </w:rPr>
            </w:pPr>
          </w:p>
        </w:tc>
      </w:tr>
      <w:tr w14:paraId="4D5A1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A1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4A6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鱿鱼（冰鲜1斤/条）</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F4E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冰鲜1斤/条</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891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F64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77.31</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8F098">
            <w:pPr>
              <w:rPr>
                <w:rFonts w:hint="eastAsia" w:ascii="宋体" w:hAnsi="宋体" w:eastAsia="宋体" w:cs="宋体"/>
                <w:i w:val="0"/>
                <w:iCs w:val="0"/>
                <w:color w:val="000000"/>
                <w:sz w:val="21"/>
                <w:szCs w:val="21"/>
                <w:u w:val="none"/>
              </w:rPr>
            </w:pPr>
          </w:p>
        </w:tc>
      </w:tr>
      <w:tr w14:paraId="039A6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FC2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74D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鱼尾巴（新鲜）</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6E2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E32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8C3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16.28</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2191">
            <w:pPr>
              <w:rPr>
                <w:rFonts w:hint="eastAsia" w:ascii="宋体" w:hAnsi="宋体" w:eastAsia="宋体" w:cs="宋体"/>
                <w:i w:val="0"/>
                <w:iCs w:val="0"/>
                <w:color w:val="000000"/>
                <w:sz w:val="21"/>
                <w:szCs w:val="21"/>
                <w:u w:val="none"/>
              </w:rPr>
            </w:pPr>
          </w:p>
        </w:tc>
      </w:tr>
      <w:tr w14:paraId="53F20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44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14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B36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鲻鱼（活1-1.2斤/条）</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9C1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活、1-1.2斤/条</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CC2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BF0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DB200">
            <w:pPr>
              <w:rPr>
                <w:rFonts w:hint="eastAsia" w:ascii="宋体" w:hAnsi="宋体" w:eastAsia="宋体" w:cs="宋体"/>
                <w:i w:val="0"/>
                <w:iCs w:val="0"/>
                <w:color w:val="000000"/>
                <w:sz w:val="21"/>
                <w:szCs w:val="21"/>
                <w:u w:val="none"/>
              </w:rPr>
            </w:pPr>
          </w:p>
        </w:tc>
      </w:tr>
      <w:tr w14:paraId="42693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099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232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鲶鱼(统货)</w:t>
            </w:r>
          </w:p>
        </w:tc>
        <w:tc>
          <w:tcPr>
            <w:tcW w:w="7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2E8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统货</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C4B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元/公斤</w:t>
            </w:r>
          </w:p>
        </w:tc>
        <w:tc>
          <w:tcPr>
            <w:tcW w:w="7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06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25.84</w:t>
            </w:r>
          </w:p>
        </w:tc>
        <w:tc>
          <w:tcPr>
            <w:tcW w:w="7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F6F27">
            <w:pPr>
              <w:rPr>
                <w:rFonts w:hint="eastAsia" w:ascii="宋体" w:hAnsi="宋体" w:eastAsia="宋体" w:cs="宋体"/>
                <w:i w:val="0"/>
                <w:iCs w:val="0"/>
                <w:color w:val="000000"/>
                <w:sz w:val="21"/>
                <w:szCs w:val="21"/>
                <w:u w:val="none"/>
              </w:rPr>
            </w:pPr>
          </w:p>
        </w:tc>
      </w:tr>
    </w:tbl>
    <w:p w14:paraId="5CC712C5">
      <w:pPr>
        <w:rPr>
          <w:rFonts w:hint="eastAsia"/>
          <w:highlight w:val="none"/>
          <w:lang w:val="en-US" w:eastAsia="zh-CN"/>
        </w:rPr>
      </w:pP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25"/>
        <w:gridCol w:w="1200"/>
        <w:gridCol w:w="2033"/>
        <w:gridCol w:w="1083"/>
        <w:gridCol w:w="895"/>
        <w:gridCol w:w="895"/>
        <w:gridCol w:w="895"/>
        <w:gridCol w:w="896"/>
      </w:tblGrid>
      <w:tr w14:paraId="3ED39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8"/>
            <w:shd w:val="clear" w:color="auto" w:fill="auto"/>
            <w:vAlign w:val="center"/>
          </w:tcPr>
          <w:p w14:paraId="7307390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目录二</w:t>
            </w:r>
          </w:p>
        </w:tc>
      </w:tr>
      <w:tr w14:paraId="485E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7CB1CD0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704" w:type="pct"/>
            <w:shd w:val="clear" w:color="auto" w:fill="auto"/>
            <w:vAlign w:val="center"/>
          </w:tcPr>
          <w:p w14:paraId="6515976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品种</w:t>
            </w:r>
          </w:p>
        </w:tc>
        <w:tc>
          <w:tcPr>
            <w:tcW w:w="1192" w:type="pct"/>
            <w:shd w:val="clear" w:color="auto" w:fill="auto"/>
            <w:noWrap/>
            <w:vAlign w:val="center"/>
          </w:tcPr>
          <w:p w14:paraId="0F2D35E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规格参数</w:t>
            </w:r>
          </w:p>
        </w:tc>
        <w:tc>
          <w:tcPr>
            <w:tcW w:w="635" w:type="pct"/>
            <w:shd w:val="clear" w:color="auto" w:fill="auto"/>
            <w:noWrap/>
            <w:vAlign w:val="center"/>
          </w:tcPr>
          <w:p w14:paraId="61C184A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报价单位</w:t>
            </w:r>
          </w:p>
        </w:tc>
        <w:tc>
          <w:tcPr>
            <w:tcW w:w="525" w:type="pct"/>
            <w:shd w:val="clear" w:color="auto" w:fill="auto"/>
            <w:noWrap/>
            <w:vAlign w:val="center"/>
          </w:tcPr>
          <w:p w14:paraId="25EF0C1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参考价1</w:t>
            </w:r>
            <w:r>
              <w:rPr>
                <w:rFonts w:hint="eastAsia" w:ascii="宋体" w:hAnsi="宋体" w:cs="宋体"/>
                <w:b/>
                <w:bCs/>
                <w:i w:val="0"/>
                <w:iCs w:val="0"/>
                <w:color w:val="000000"/>
                <w:kern w:val="0"/>
                <w:sz w:val="21"/>
                <w:szCs w:val="21"/>
                <w:u w:val="none"/>
                <w:lang w:val="en-US" w:eastAsia="zh-CN" w:bidi="ar"/>
              </w:rPr>
              <w:t>（元）</w:t>
            </w:r>
          </w:p>
        </w:tc>
        <w:tc>
          <w:tcPr>
            <w:tcW w:w="525" w:type="pct"/>
            <w:shd w:val="clear" w:color="auto" w:fill="auto"/>
            <w:noWrap/>
            <w:vAlign w:val="center"/>
          </w:tcPr>
          <w:p w14:paraId="50FA4DA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参考价2</w:t>
            </w:r>
            <w:r>
              <w:rPr>
                <w:rFonts w:hint="eastAsia" w:ascii="宋体" w:hAnsi="宋体" w:cs="宋体"/>
                <w:b/>
                <w:bCs/>
                <w:i w:val="0"/>
                <w:iCs w:val="0"/>
                <w:color w:val="000000"/>
                <w:kern w:val="0"/>
                <w:sz w:val="21"/>
                <w:szCs w:val="21"/>
                <w:u w:val="none"/>
                <w:lang w:val="en-US" w:eastAsia="zh-CN" w:bidi="ar"/>
              </w:rPr>
              <w:t>（元）</w:t>
            </w:r>
          </w:p>
        </w:tc>
        <w:tc>
          <w:tcPr>
            <w:tcW w:w="525" w:type="pct"/>
            <w:shd w:val="clear" w:color="auto" w:fill="auto"/>
            <w:noWrap/>
            <w:vAlign w:val="center"/>
          </w:tcPr>
          <w:p w14:paraId="736F5C6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均价</w:t>
            </w:r>
            <w:r>
              <w:rPr>
                <w:rFonts w:hint="eastAsia" w:ascii="宋体" w:hAnsi="宋体" w:cs="宋体"/>
                <w:b/>
                <w:bCs/>
                <w:i w:val="0"/>
                <w:iCs w:val="0"/>
                <w:color w:val="000000"/>
                <w:kern w:val="0"/>
                <w:sz w:val="21"/>
                <w:szCs w:val="21"/>
                <w:u w:val="none"/>
                <w:lang w:val="en-US" w:eastAsia="zh-CN" w:bidi="ar"/>
              </w:rPr>
              <w:t>（元）</w:t>
            </w:r>
          </w:p>
        </w:tc>
        <w:tc>
          <w:tcPr>
            <w:tcW w:w="525" w:type="pct"/>
            <w:shd w:val="clear" w:color="auto" w:fill="auto"/>
            <w:noWrap/>
            <w:vAlign w:val="center"/>
          </w:tcPr>
          <w:p w14:paraId="727ADB8D">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rPr>
            </w:pPr>
            <w:r>
              <w:rPr>
                <w:rFonts w:hint="eastAsia" w:ascii="宋体" w:hAnsi="宋体" w:eastAsia="宋体" w:cs="宋体"/>
                <w:b/>
                <w:bCs/>
                <w:i w:val="0"/>
                <w:iCs w:val="0"/>
                <w:color w:val="000000"/>
                <w:kern w:val="0"/>
                <w:sz w:val="21"/>
                <w:szCs w:val="21"/>
                <w:u w:val="none"/>
                <w:lang w:val="en-US" w:eastAsia="zh-CN" w:bidi="ar"/>
              </w:rPr>
              <w:t>折扣</w:t>
            </w:r>
            <w:r>
              <w:rPr>
                <w:rFonts w:hint="eastAsia" w:ascii="宋体" w:hAnsi="宋体" w:cs="宋体"/>
                <w:b/>
                <w:bCs/>
                <w:i w:val="0"/>
                <w:iCs w:val="0"/>
                <w:color w:val="000000"/>
                <w:kern w:val="0"/>
                <w:sz w:val="21"/>
                <w:szCs w:val="21"/>
                <w:u w:val="none"/>
                <w:lang w:val="en-US" w:eastAsia="zh-CN" w:bidi="ar"/>
              </w:rPr>
              <w:t>（%）</w:t>
            </w:r>
          </w:p>
        </w:tc>
      </w:tr>
      <w:tr w14:paraId="274A9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38D2A7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04" w:type="pct"/>
            <w:shd w:val="clear" w:color="auto" w:fill="auto"/>
            <w:vAlign w:val="center"/>
          </w:tcPr>
          <w:p w14:paraId="6E4F6B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水发目鱼</w:t>
            </w:r>
          </w:p>
        </w:tc>
        <w:tc>
          <w:tcPr>
            <w:tcW w:w="1192" w:type="pct"/>
            <w:shd w:val="clear" w:color="auto" w:fill="auto"/>
            <w:vAlign w:val="center"/>
          </w:tcPr>
          <w:p w14:paraId="290ABC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冰鲜、统货</w:t>
            </w:r>
          </w:p>
        </w:tc>
        <w:tc>
          <w:tcPr>
            <w:tcW w:w="635" w:type="pct"/>
            <w:shd w:val="clear" w:color="auto" w:fill="auto"/>
            <w:vAlign w:val="center"/>
          </w:tcPr>
          <w:p w14:paraId="64857F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02931F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54.02</w:t>
            </w:r>
          </w:p>
        </w:tc>
        <w:tc>
          <w:tcPr>
            <w:tcW w:w="525" w:type="pct"/>
            <w:shd w:val="clear" w:color="auto" w:fill="auto"/>
            <w:vAlign w:val="center"/>
          </w:tcPr>
          <w:p w14:paraId="07CC31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56.00 </w:t>
            </w:r>
          </w:p>
        </w:tc>
        <w:tc>
          <w:tcPr>
            <w:tcW w:w="525" w:type="pct"/>
            <w:shd w:val="clear" w:color="auto" w:fill="auto"/>
            <w:vAlign w:val="center"/>
          </w:tcPr>
          <w:p w14:paraId="7140D4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55.01 </w:t>
            </w:r>
          </w:p>
        </w:tc>
        <w:tc>
          <w:tcPr>
            <w:tcW w:w="525" w:type="pct"/>
            <w:shd w:val="clear" w:color="auto" w:fill="auto"/>
            <w:noWrap/>
            <w:vAlign w:val="center"/>
          </w:tcPr>
          <w:p w14:paraId="72E81811">
            <w:pPr>
              <w:jc w:val="both"/>
              <w:rPr>
                <w:rFonts w:hint="eastAsia" w:ascii="宋体" w:hAnsi="宋体" w:eastAsia="宋体" w:cs="宋体"/>
                <w:i w:val="0"/>
                <w:iCs w:val="0"/>
                <w:color w:val="000000"/>
                <w:sz w:val="21"/>
                <w:szCs w:val="21"/>
                <w:u w:val="none"/>
              </w:rPr>
            </w:pPr>
          </w:p>
        </w:tc>
      </w:tr>
      <w:tr w14:paraId="42926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27AD2E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04" w:type="pct"/>
            <w:shd w:val="clear" w:color="auto" w:fill="auto"/>
            <w:vAlign w:val="center"/>
          </w:tcPr>
          <w:p w14:paraId="6D9A3F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大闸蟹（母）</w:t>
            </w:r>
          </w:p>
        </w:tc>
        <w:tc>
          <w:tcPr>
            <w:tcW w:w="1192" w:type="pct"/>
            <w:shd w:val="clear" w:color="auto" w:fill="auto"/>
            <w:vAlign w:val="center"/>
          </w:tcPr>
          <w:p w14:paraId="2F9A8A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鲜活、3两左右/只</w:t>
            </w:r>
          </w:p>
        </w:tc>
        <w:tc>
          <w:tcPr>
            <w:tcW w:w="635" w:type="pct"/>
            <w:shd w:val="clear" w:color="auto" w:fill="auto"/>
            <w:vAlign w:val="center"/>
          </w:tcPr>
          <w:p w14:paraId="5C7D4C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1C7B3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92.8</w:t>
            </w:r>
          </w:p>
        </w:tc>
        <w:tc>
          <w:tcPr>
            <w:tcW w:w="525" w:type="pct"/>
            <w:shd w:val="clear" w:color="auto" w:fill="auto"/>
            <w:vAlign w:val="center"/>
          </w:tcPr>
          <w:p w14:paraId="7DF30B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110.00 </w:t>
            </w:r>
          </w:p>
        </w:tc>
        <w:tc>
          <w:tcPr>
            <w:tcW w:w="525" w:type="pct"/>
            <w:shd w:val="clear" w:color="auto" w:fill="auto"/>
            <w:vAlign w:val="center"/>
          </w:tcPr>
          <w:p w14:paraId="285FA9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101.40 </w:t>
            </w:r>
          </w:p>
        </w:tc>
        <w:tc>
          <w:tcPr>
            <w:tcW w:w="525" w:type="pct"/>
            <w:shd w:val="clear" w:color="auto" w:fill="auto"/>
            <w:noWrap/>
            <w:vAlign w:val="center"/>
          </w:tcPr>
          <w:p w14:paraId="5C973941">
            <w:pPr>
              <w:jc w:val="both"/>
              <w:rPr>
                <w:rFonts w:hint="eastAsia" w:ascii="宋体" w:hAnsi="宋体" w:eastAsia="宋体" w:cs="宋体"/>
                <w:i w:val="0"/>
                <w:iCs w:val="0"/>
                <w:color w:val="000000"/>
                <w:sz w:val="21"/>
                <w:szCs w:val="21"/>
                <w:u w:val="none"/>
              </w:rPr>
            </w:pPr>
          </w:p>
        </w:tc>
      </w:tr>
      <w:tr w14:paraId="7C609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566ACC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04" w:type="pct"/>
            <w:shd w:val="clear" w:color="auto" w:fill="auto"/>
            <w:vAlign w:val="center"/>
          </w:tcPr>
          <w:p w14:paraId="6312AC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大闸蟹（母）</w:t>
            </w:r>
          </w:p>
        </w:tc>
        <w:tc>
          <w:tcPr>
            <w:tcW w:w="1192" w:type="pct"/>
            <w:shd w:val="clear" w:color="auto" w:fill="auto"/>
            <w:vAlign w:val="center"/>
          </w:tcPr>
          <w:p w14:paraId="2F0A0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鲜活、4两左右/只</w:t>
            </w:r>
          </w:p>
        </w:tc>
        <w:tc>
          <w:tcPr>
            <w:tcW w:w="635" w:type="pct"/>
            <w:shd w:val="clear" w:color="auto" w:fill="auto"/>
            <w:vAlign w:val="center"/>
          </w:tcPr>
          <w:p w14:paraId="4D737E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3B9D3A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112.78</w:t>
            </w:r>
          </w:p>
        </w:tc>
        <w:tc>
          <w:tcPr>
            <w:tcW w:w="525" w:type="pct"/>
            <w:shd w:val="clear" w:color="auto" w:fill="auto"/>
            <w:vAlign w:val="center"/>
          </w:tcPr>
          <w:p w14:paraId="4CAF5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120.00 </w:t>
            </w:r>
          </w:p>
        </w:tc>
        <w:tc>
          <w:tcPr>
            <w:tcW w:w="525" w:type="pct"/>
            <w:shd w:val="clear" w:color="auto" w:fill="auto"/>
            <w:vAlign w:val="center"/>
          </w:tcPr>
          <w:p w14:paraId="172132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116.39 </w:t>
            </w:r>
          </w:p>
        </w:tc>
        <w:tc>
          <w:tcPr>
            <w:tcW w:w="525" w:type="pct"/>
            <w:shd w:val="clear" w:color="auto" w:fill="auto"/>
            <w:noWrap/>
            <w:vAlign w:val="center"/>
          </w:tcPr>
          <w:p w14:paraId="51138913">
            <w:pPr>
              <w:jc w:val="both"/>
              <w:rPr>
                <w:rFonts w:hint="eastAsia" w:ascii="宋体" w:hAnsi="宋体" w:eastAsia="宋体" w:cs="宋体"/>
                <w:i w:val="0"/>
                <w:iCs w:val="0"/>
                <w:color w:val="000000"/>
                <w:sz w:val="21"/>
                <w:szCs w:val="21"/>
                <w:u w:val="none"/>
              </w:rPr>
            </w:pPr>
          </w:p>
        </w:tc>
      </w:tr>
      <w:tr w14:paraId="2210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7C5A19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704" w:type="pct"/>
            <w:shd w:val="clear" w:color="auto" w:fill="auto"/>
            <w:vAlign w:val="center"/>
          </w:tcPr>
          <w:p w14:paraId="0B8A4C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大闸蟹（母）</w:t>
            </w:r>
          </w:p>
        </w:tc>
        <w:tc>
          <w:tcPr>
            <w:tcW w:w="1192" w:type="pct"/>
            <w:shd w:val="clear" w:color="auto" w:fill="auto"/>
            <w:vAlign w:val="center"/>
          </w:tcPr>
          <w:p w14:paraId="140526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鲜活、5-7两/只</w:t>
            </w:r>
          </w:p>
        </w:tc>
        <w:tc>
          <w:tcPr>
            <w:tcW w:w="635" w:type="pct"/>
            <w:shd w:val="clear" w:color="auto" w:fill="auto"/>
            <w:vAlign w:val="center"/>
          </w:tcPr>
          <w:p w14:paraId="348CBA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54E5A8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126.8</w:t>
            </w:r>
          </w:p>
        </w:tc>
        <w:tc>
          <w:tcPr>
            <w:tcW w:w="525" w:type="pct"/>
            <w:shd w:val="clear" w:color="auto" w:fill="auto"/>
            <w:vAlign w:val="center"/>
          </w:tcPr>
          <w:p w14:paraId="66ACBE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130.00 </w:t>
            </w:r>
          </w:p>
        </w:tc>
        <w:tc>
          <w:tcPr>
            <w:tcW w:w="525" w:type="pct"/>
            <w:shd w:val="clear" w:color="auto" w:fill="auto"/>
            <w:vAlign w:val="center"/>
          </w:tcPr>
          <w:p w14:paraId="376BE1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128.40 </w:t>
            </w:r>
          </w:p>
        </w:tc>
        <w:tc>
          <w:tcPr>
            <w:tcW w:w="525" w:type="pct"/>
            <w:shd w:val="clear" w:color="auto" w:fill="auto"/>
            <w:noWrap/>
            <w:vAlign w:val="center"/>
          </w:tcPr>
          <w:p w14:paraId="6B2BA2C8">
            <w:pPr>
              <w:jc w:val="both"/>
              <w:rPr>
                <w:rFonts w:hint="eastAsia" w:ascii="宋体" w:hAnsi="宋体" w:eastAsia="宋体" w:cs="宋体"/>
                <w:i w:val="0"/>
                <w:iCs w:val="0"/>
                <w:color w:val="000000"/>
                <w:sz w:val="21"/>
                <w:szCs w:val="21"/>
                <w:u w:val="none"/>
              </w:rPr>
            </w:pPr>
          </w:p>
        </w:tc>
      </w:tr>
      <w:tr w14:paraId="286F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2D24E0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704" w:type="pct"/>
            <w:shd w:val="clear" w:color="auto" w:fill="auto"/>
            <w:vAlign w:val="center"/>
          </w:tcPr>
          <w:p w14:paraId="59F30A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大闸蟹（公）</w:t>
            </w:r>
          </w:p>
        </w:tc>
        <w:tc>
          <w:tcPr>
            <w:tcW w:w="1192" w:type="pct"/>
            <w:shd w:val="clear" w:color="auto" w:fill="auto"/>
            <w:vAlign w:val="center"/>
          </w:tcPr>
          <w:p w14:paraId="6F7293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鲜活、3两左右/只</w:t>
            </w:r>
          </w:p>
        </w:tc>
        <w:tc>
          <w:tcPr>
            <w:tcW w:w="635" w:type="pct"/>
            <w:shd w:val="clear" w:color="auto" w:fill="auto"/>
            <w:vAlign w:val="center"/>
          </w:tcPr>
          <w:p w14:paraId="68E21C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23EFC5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70.1</w:t>
            </w:r>
          </w:p>
        </w:tc>
        <w:tc>
          <w:tcPr>
            <w:tcW w:w="525" w:type="pct"/>
            <w:shd w:val="clear" w:color="auto" w:fill="auto"/>
            <w:vAlign w:val="center"/>
          </w:tcPr>
          <w:p w14:paraId="16E71E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110.00 </w:t>
            </w:r>
          </w:p>
        </w:tc>
        <w:tc>
          <w:tcPr>
            <w:tcW w:w="525" w:type="pct"/>
            <w:shd w:val="clear" w:color="auto" w:fill="auto"/>
            <w:vAlign w:val="center"/>
          </w:tcPr>
          <w:p w14:paraId="1F306A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90.05 </w:t>
            </w:r>
          </w:p>
        </w:tc>
        <w:tc>
          <w:tcPr>
            <w:tcW w:w="525" w:type="pct"/>
            <w:shd w:val="clear" w:color="auto" w:fill="auto"/>
            <w:noWrap/>
            <w:vAlign w:val="center"/>
          </w:tcPr>
          <w:p w14:paraId="2AC6AD4A">
            <w:pPr>
              <w:jc w:val="both"/>
              <w:rPr>
                <w:rFonts w:hint="eastAsia" w:ascii="宋体" w:hAnsi="宋体" w:eastAsia="宋体" w:cs="宋体"/>
                <w:i w:val="0"/>
                <w:iCs w:val="0"/>
                <w:color w:val="000000"/>
                <w:sz w:val="21"/>
                <w:szCs w:val="21"/>
                <w:u w:val="none"/>
              </w:rPr>
            </w:pPr>
          </w:p>
        </w:tc>
      </w:tr>
      <w:tr w14:paraId="7402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2D8C9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704" w:type="pct"/>
            <w:shd w:val="clear" w:color="auto" w:fill="auto"/>
            <w:vAlign w:val="center"/>
          </w:tcPr>
          <w:p w14:paraId="082017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大闸蟹（公）</w:t>
            </w:r>
          </w:p>
        </w:tc>
        <w:tc>
          <w:tcPr>
            <w:tcW w:w="1192" w:type="pct"/>
            <w:shd w:val="clear" w:color="auto" w:fill="auto"/>
            <w:vAlign w:val="center"/>
          </w:tcPr>
          <w:p w14:paraId="45A776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鲜活、4两左右/只</w:t>
            </w:r>
          </w:p>
        </w:tc>
        <w:tc>
          <w:tcPr>
            <w:tcW w:w="635" w:type="pct"/>
            <w:shd w:val="clear" w:color="auto" w:fill="auto"/>
            <w:vAlign w:val="center"/>
          </w:tcPr>
          <w:p w14:paraId="6A0499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24AF17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90.08</w:t>
            </w:r>
          </w:p>
        </w:tc>
        <w:tc>
          <w:tcPr>
            <w:tcW w:w="525" w:type="pct"/>
            <w:shd w:val="clear" w:color="auto" w:fill="auto"/>
            <w:vAlign w:val="center"/>
          </w:tcPr>
          <w:p w14:paraId="543D9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120.00 </w:t>
            </w:r>
          </w:p>
        </w:tc>
        <w:tc>
          <w:tcPr>
            <w:tcW w:w="525" w:type="pct"/>
            <w:shd w:val="clear" w:color="auto" w:fill="auto"/>
            <w:vAlign w:val="center"/>
          </w:tcPr>
          <w:p w14:paraId="57481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105.04 </w:t>
            </w:r>
          </w:p>
        </w:tc>
        <w:tc>
          <w:tcPr>
            <w:tcW w:w="525" w:type="pct"/>
            <w:shd w:val="clear" w:color="auto" w:fill="auto"/>
            <w:noWrap/>
            <w:vAlign w:val="center"/>
          </w:tcPr>
          <w:p w14:paraId="3EBA0BDC">
            <w:pPr>
              <w:jc w:val="both"/>
              <w:rPr>
                <w:rFonts w:hint="eastAsia" w:ascii="宋体" w:hAnsi="宋体" w:eastAsia="宋体" w:cs="宋体"/>
                <w:i w:val="0"/>
                <w:iCs w:val="0"/>
                <w:color w:val="000000"/>
                <w:sz w:val="21"/>
                <w:szCs w:val="21"/>
                <w:u w:val="none"/>
              </w:rPr>
            </w:pPr>
          </w:p>
        </w:tc>
      </w:tr>
      <w:tr w14:paraId="45639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58A0EB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704" w:type="pct"/>
            <w:shd w:val="clear" w:color="auto" w:fill="auto"/>
            <w:vAlign w:val="center"/>
          </w:tcPr>
          <w:p w14:paraId="4F2E1A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大闸蟹（公）</w:t>
            </w:r>
          </w:p>
        </w:tc>
        <w:tc>
          <w:tcPr>
            <w:tcW w:w="1192" w:type="pct"/>
            <w:shd w:val="clear" w:color="auto" w:fill="auto"/>
            <w:vAlign w:val="center"/>
          </w:tcPr>
          <w:p w14:paraId="483682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鲜活、5-7两/只</w:t>
            </w:r>
          </w:p>
        </w:tc>
        <w:tc>
          <w:tcPr>
            <w:tcW w:w="635" w:type="pct"/>
            <w:shd w:val="clear" w:color="auto" w:fill="auto"/>
            <w:vAlign w:val="center"/>
          </w:tcPr>
          <w:p w14:paraId="296D40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0B00F5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106.8</w:t>
            </w:r>
          </w:p>
        </w:tc>
        <w:tc>
          <w:tcPr>
            <w:tcW w:w="525" w:type="pct"/>
            <w:shd w:val="clear" w:color="auto" w:fill="auto"/>
            <w:vAlign w:val="center"/>
          </w:tcPr>
          <w:p w14:paraId="3EAA2E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150.00 </w:t>
            </w:r>
          </w:p>
        </w:tc>
        <w:tc>
          <w:tcPr>
            <w:tcW w:w="525" w:type="pct"/>
            <w:shd w:val="clear" w:color="auto" w:fill="auto"/>
            <w:vAlign w:val="center"/>
          </w:tcPr>
          <w:p w14:paraId="573C9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128.40 </w:t>
            </w:r>
          </w:p>
        </w:tc>
        <w:tc>
          <w:tcPr>
            <w:tcW w:w="525" w:type="pct"/>
            <w:shd w:val="clear" w:color="auto" w:fill="auto"/>
            <w:noWrap/>
            <w:vAlign w:val="center"/>
          </w:tcPr>
          <w:p w14:paraId="01CD4131">
            <w:pPr>
              <w:jc w:val="both"/>
              <w:rPr>
                <w:rFonts w:hint="eastAsia" w:ascii="宋体" w:hAnsi="宋体" w:eastAsia="宋体" w:cs="宋体"/>
                <w:i w:val="0"/>
                <w:iCs w:val="0"/>
                <w:color w:val="000000"/>
                <w:sz w:val="21"/>
                <w:szCs w:val="21"/>
                <w:u w:val="none"/>
              </w:rPr>
            </w:pPr>
          </w:p>
        </w:tc>
      </w:tr>
      <w:tr w14:paraId="78FF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1F659A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704" w:type="pct"/>
            <w:shd w:val="clear" w:color="auto" w:fill="auto"/>
            <w:vAlign w:val="center"/>
          </w:tcPr>
          <w:p w14:paraId="2F8413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w:t>
            </w:r>
          </w:p>
        </w:tc>
        <w:tc>
          <w:tcPr>
            <w:tcW w:w="1192" w:type="pct"/>
            <w:shd w:val="clear" w:color="auto" w:fill="auto"/>
            <w:vAlign w:val="center"/>
          </w:tcPr>
          <w:p w14:paraId="50B5EB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活、2-3两</w:t>
            </w:r>
          </w:p>
        </w:tc>
        <w:tc>
          <w:tcPr>
            <w:tcW w:w="635" w:type="pct"/>
            <w:shd w:val="clear" w:color="auto" w:fill="auto"/>
            <w:vAlign w:val="center"/>
          </w:tcPr>
          <w:p w14:paraId="4E7FF0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337443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60.11</w:t>
            </w:r>
          </w:p>
        </w:tc>
        <w:tc>
          <w:tcPr>
            <w:tcW w:w="525" w:type="pct"/>
            <w:shd w:val="clear" w:color="auto" w:fill="auto"/>
            <w:vAlign w:val="center"/>
          </w:tcPr>
          <w:p w14:paraId="71454B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60.00 </w:t>
            </w:r>
          </w:p>
        </w:tc>
        <w:tc>
          <w:tcPr>
            <w:tcW w:w="525" w:type="pct"/>
            <w:shd w:val="clear" w:color="auto" w:fill="auto"/>
            <w:vAlign w:val="center"/>
          </w:tcPr>
          <w:p w14:paraId="0C7048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60.06 </w:t>
            </w:r>
          </w:p>
        </w:tc>
        <w:tc>
          <w:tcPr>
            <w:tcW w:w="525" w:type="pct"/>
            <w:shd w:val="clear" w:color="auto" w:fill="auto"/>
            <w:noWrap/>
            <w:vAlign w:val="center"/>
          </w:tcPr>
          <w:p w14:paraId="37FDE87D">
            <w:pPr>
              <w:jc w:val="both"/>
              <w:rPr>
                <w:rFonts w:hint="eastAsia" w:ascii="宋体" w:hAnsi="宋体" w:eastAsia="宋体" w:cs="宋体"/>
                <w:i w:val="0"/>
                <w:iCs w:val="0"/>
                <w:color w:val="000000"/>
                <w:sz w:val="21"/>
                <w:szCs w:val="21"/>
                <w:u w:val="none"/>
              </w:rPr>
            </w:pPr>
          </w:p>
        </w:tc>
      </w:tr>
      <w:tr w14:paraId="6243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0C38EF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704" w:type="pct"/>
            <w:shd w:val="clear" w:color="auto" w:fill="auto"/>
            <w:vAlign w:val="center"/>
          </w:tcPr>
          <w:p w14:paraId="48CFA6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w:t>
            </w:r>
          </w:p>
        </w:tc>
        <w:tc>
          <w:tcPr>
            <w:tcW w:w="1192" w:type="pct"/>
            <w:shd w:val="clear" w:color="auto" w:fill="auto"/>
            <w:vAlign w:val="center"/>
          </w:tcPr>
          <w:p w14:paraId="56FA23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活、3-5两</w:t>
            </w:r>
          </w:p>
        </w:tc>
        <w:tc>
          <w:tcPr>
            <w:tcW w:w="635" w:type="pct"/>
            <w:shd w:val="clear" w:color="auto" w:fill="auto"/>
            <w:vAlign w:val="center"/>
          </w:tcPr>
          <w:p w14:paraId="267421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5A64BD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93.04</w:t>
            </w:r>
          </w:p>
        </w:tc>
        <w:tc>
          <w:tcPr>
            <w:tcW w:w="525" w:type="pct"/>
            <w:shd w:val="clear" w:color="auto" w:fill="auto"/>
            <w:vAlign w:val="center"/>
          </w:tcPr>
          <w:p w14:paraId="18C620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80.00 </w:t>
            </w:r>
          </w:p>
        </w:tc>
        <w:tc>
          <w:tcPr>
            <w:tcW w:w="525" w:type="pct"/>
            <w:shd w:val="clear" w:color="auto" w:fill="auto"/>
            <w:vAlign w:val="center"/>
          </w:tcPr>
          <w:p w14:paraId="0B848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86.52 </w:t>
            </w:r>
          </w:p>
        </w:tc>
        <w:tc>
          <w:tcPr>
            <w:tcW w:w="525" w:type="pct"/>
            <w:shd w:val="clear" w:color="auto" w:fill="auto"/>
            <w:noWrap/>
            <w:vAlign w:val="center"/>
          </w:tcPr>
          <w:p w14:paraId="7559A4E7">
            <w:pPr>
              <w:jc w:val="both"/>
              <w:rPr>
                <w:rFonts w:hint="eastAsia" w:ascii="宋体" w:hAnsi="宋体" w:eastAsia="宋体" w:cs="宋体"/>
                <w:i w:val="0"/>
                <w:iCs w:val="0"/>
                <w:color w:val="000000"/>
                <w:sz w:val="21"/>
                <w:szCs w:val="21"/>
                <w:u w:val="none"/>
              </w:rPr>
            </w:pPr>
          </w:p>
        </w:tc>
      </w:tr>
      <w:tr w14:paraId="2A70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7EE1A4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704" w:type="pct"/>
            <w:shd w:val="clear" w:color="auto" w:fill="auto"/>
            <w:vAlign w:val="center"/>
          </w:tcPr>
          <w:p w14:paraId="2AA5BC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梭子蟹</w:t>
            </w:r>
          </w:p>
        </w:tc>
        <w:tc>
          <w:tcPr>
            <w:tcW w:w="1192" w:type="pct"/>
            <w:shd w:val="clear" w:color="auto" w:fill="auto"/>
            <w:vAlign w:val="center"/>
          </w:tcPr>
          <w:p w14:paraId="1E5A8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活、5-7两</w:t>
            </w:r>
          </w:p>
        </w:tc>
        <w:tc>
          <w:tcPr>
            <w:tcW w:w="635" w:type="pct"/>
            <w:shd w:val="clear" w:color="auto" w:fill="auto"/>
            <w:vAlign w:val="center"/>
          </w:tcPr>
          <w:p w14:paraId="4215B2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622D7A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109.32</w:t>
            </w:r>
          </w:p>
        </w:tc>
        <w:tc>
          <w:tcPr>
            <w:tcW w:w="525" w:type="pct"/>
            <w:shd w:val="clear" w:color="auto" w:fill="auto"/>
            <w:vAlign w:val="center"/>
          </w:tcPr>
          <w:p w14:paraId="077ED3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120.00 </w:t>
            </w:r>
          </w:p>
        </w:tc>
        <w:tc>
          <w:tcPr>
            <w:tcW w:w="525" w:type="pct"/>
            <w:shd w:val="clear" w:color="auto" w:fill="auto"/>
            <w:vAlign w:val="center"/>
          </w:tcPr>
          <w:p w14:paraId="7DBA6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114.66 </w:t>
            </w:r>
          </w:p>
        </w:tc>
        <w:tc>
          <w:tcPr>
            <w:tcW w:w="525" w:type="pct"/>
            <w:shd w:val="clear" w:color="auto" w:fill="auto"/>
            <w:noWrap/>
            <w:vAlign w:val="center"/>
          </w:tcPr>
          <w:p w14:paraId="335B7E9B">
            <w:pPr>
              <w:jc w:val="both"/>
              <w:rPr>
                <w:rFonts w:hint="eastAsia" w:ascii="宋体" w:hAnsi="宋体" w:eastAsia="宋体" w:cs="宋体"/>
                <w:i w:val="0"/>
                <w:iCs w:val="0"/>
                <w:color w:val="000000"/>
                <w:sz w:val="21"/>
                <w:szCs w:val="21"/>
                <w:u w:val="none"/>
              </w:rPr>
            </w:pPr>
          </w:p>
        </w:tc>
      </w:tr>
      <w:tr w14:paraId="5E44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606037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704" w:type="pct"/>
            <w:shd w:val="clear" w:color="auto" w:fill="auto"/>
            <w:vAlign w:val="center"/>
          </w:tcPr>
          <w:p w14:paraId="05A415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鲍鱼（9头）</w:t>
            </w:r>
          </w:p>
        </w:tc>
        <w:tc>
          <w:tcPr>
            <w:tcW w:w="1192" w:type="pct"/>
            <w:shd w:val="clear" w:color="auto" w:fill="auto"/>
            <w:vAlign w:val="center"/>
          </w:tcPr>
          <w:p w14:paraId="7F035E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635" w:type="pct"/>
            <w:shd w:val="clear" w:color="auto" w:fill="auto"/>
            <w:vAlign w:val="center"/>
          </w:tcPr>
          <w:p w14:paraId="2CDB2C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25" w:type="pct"/>
            <w:shd w:val="clear" w:color="auto" w:fill="auto"/>
            <w:vAlign w:val="center"/>
          </w:tcPr>
          <w:p w14:paraId="603B6F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5.33</w:t>
            </w:r>
          </w:p>
        </w:tc>
        <w:tc>
          <w:tcPr>
            <w:tcW w:w="525" w:type="pct"/>
            <w:shd w:val="clear" w:color="auto" w:fill="auto"/>
            <w:vAlign w:val="center"/>
          </w:tcPr>
          <w:p w14:paraId="3333C4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6.50 </w:t>
            </w:r>
          </w:p>
        </w:tc>
        <w:tc>
          <w:tcPr>
            <w:tcW w:w="525" w:type="pct"/>
            <w:shd w:val="clear" w:color="auto" w:fill="auto"/>
            <w:vAlign w:val="center"/>
          </w:tcPr>
          <w:p w14:paraId="17303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5.92 </w:t>
            </w:r>
          </w:p>
        </w:tc>
        <w:tc>
          <w:tcPr>
            <w:tcW w:w="525" w:type="pct"/>
            <w:shd w:val="clear" w:color="auto" w:fill="auto"/>
            <w:noWrap/>
            <w:vAlign w:val="center"/>
          </w:tcPr>
          <w:p w14:paraId="06086478">
            <w:pPr>
              <w:jc w:val="center"/>
              <w:rPr>
                <w:rFonts w:hint="eastAsia" w:ascii="宋体" w:hAnsi="宋体" w:eastAsia="宋体" w:cs="宋体"/>
                <w:i w:val="0"/>
                <w:iCs w:val="0"/>
                <w:color w:val="000000"/>
                <w:sz w:val="21"/>
                <w:szCs w:val="21"/>
                <w:u w:val="none"/>
              </w:rPr>
            </w:pPr>
          </w:p>
        </w:tc>
      </w:tr>
      <w:tr w14:paraId="0E9C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442A4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704" w:type="pct"/>
            <w:shd w:val="clear" w:color="auto" w:fill="auto"/>
            <w:vAlign w:val="center"/>
          </w:tcPr>
          <w:p w14:paraId="54C716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鲍鱼（8.5头）</w:t>
            </w:r>
          </w:p>
        </w:tc>
        <w:tc>
          <w:tcPr>
            <w:tcW w:w="1192" w:type="pct"/>
            <w:shd w:val="clear" w:color="auto" w:fill="auto"/>
            <w:vAlign w:val="center"/>
          </w:tcPr>
          <w:p w14:paraId="2D49C2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635" w:type="pct"/>
            <w:shd w:val="clear" w:color="auto" w:fill="auto"/>
            <w:vAlign w:val="center"/>
          </w:tcPr>
          <w:p w14:paraId="1422A4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25" w:type="pct"/>
            <w:shd w:val="clear" w:color="auto" w:fill="auto"/>
            <w:vAlign w:val="center"/>
          </w:tcPr>
          <w:p w14:paraId="01BE80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6.27</w:t>
            </w:r>
          </w:p>
        </w:tc>
        <w:tc>
          <w:tcPr>
            <w:tcW w:w="525" w:type="pct"/>
            <w:shd w:val="clear" w:color="auto" w:fill="auto"/>
            <w:vAlign w:val="center"/>
          </w:tcPr>
          <w:p w14:paraId="5629A5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7.50 </w:t>
            </w:r>
          </w:p>
        </w:tc>
        <w:tc>
          <w:tcPr>
            <w:tcW w:w="525" w:type="pct"/>
            <w:shd w:val="clear" w:color="auto" w:fill="auto"/>
            <w:vAlign w:val="center"/>
          </w:tcPr>
          <w:p w14:paraId="4D1843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6.89 </w:t>
            </w:r>
          </w:p>
        </w:tc>
        <w:tc>
          <w:tcPr>
            <w:tcW w:w="525" w:type="pct"/>
            <w:shd w:val="clear" w:color="auto" w:fill="auto"/>
            <w:noWrap/>
            <w:vAlign w:val="center"/>
          </w:tcPr>
          <w:p w14:paraId="67D2186A">
            <w:pPr>
              <w:jc w:val="center"/>
              <w:rPr>
                <w:rFonts w:hint="eastAsia" w:ascii="宋体" w:hAnsi="宋体" w:eastAsia="宋体" w:cs="宋体"/>
                <w:i w:val="0"/>
                <w:iCs w:val="0"/>
                <w:color w:val="000000"/>
                <w:sz w:val="21"/>
                <w:szCs w:val="21"/>
                <w:u w:val="none"/>
              </w:rPr>
            </w:pPr>
          </w:p>
        </w:tc>
      </w:tr>
      <w:tr w14:paraId="2F7F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384FE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704" w:type="pct"/>
            <w:shd w:val="clear" w:color="auto" w:fill="auto"/>
            <w:vAlign w:val="center"/>
          </w:tcPr>
          <w:p w14:paraId="51B94E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鲍鱼（8头）</w:t>
            </w:r>
          </w:p>
        </w:tc>
        <w:tc>
          <w:tcPr>
            <w:tcW w:w="1192" w:type="pct"/>
            <w:shd w:val="clear" w:color="auto" w:fill="auto"/>
            <w:vAlign w:val="center"/>
          </w:tcPr>
          <w:p w14:paraId="569C1F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635" w:type="pct"/>
            <w:shd w:val="clear" w:color="auto" w:fill="auto"/>
            <w:vAlign w:val="center"/>
          </w:tcPr>
          <w:p w14:paraId="0D59E3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25" w:type="pct"/>
            <w:shd w:val="clear" w:color="auto" w:fill="auto"/>
            <w:vAlign w:val="center"/>
          </w:tcPr>
          <w:p w14:paraId="7FC6A3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7.57</w:t>
            </w:r>
          </w:p>
        </w:tc>
        <w:tc>
          <w:tcPr>
            <w:tcW w:w="525" w:type="pct"/>
            <w:shd w:val="clear" w:color="auto" w:fill="auto"/>
            <w:vAlign w:val="center"/>
          </w:tcPr>
          <w:p w14:paraId="121498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8.50 </w:t>
            </w:r>
          </w:p>
        </w:tc>
        <w:tc>
          <w:tcPr>
            <w:tcW w:w="525" w:type="pct"/>
            <w:shd w:val="clear" w:color="auto" w:fill="auto"/>
            <w:vAlign w:val="center"/>
          </w:tcPr>
          <w:p w14:paraId="2F7D2D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8.04 </w:t>
            </w:r>
          </w:p>
        </w:tc>
        <w:tc>
          <w:tcPr>
            <w:tcW w:w="525" w:type="pct"/>
            <w:shd w:val="clear" w:color="auto" w:fill="auto"/>
            <w:noWrap/>
            <w:vAlign w:val="center"/>
          </w:tcPr>
          <w:p w14:paraId="7267A742">
            <w:pPr>
              <w:jc w:val="center"/>
              <w:rPr>
                <w:rFonts w:hint="eastAsia" w:ascii="宋体" w:hAnsi="宋体" w:eastAsia="宋体" w:cs="宋体"/>
                <w:i w:val="0"/>
                <w:iCs w:val="0"/>
                <w:color w:val="000000"/>
                <w:sz w:val="21"/>
                <w:szCs w:val="21"/>
                <w:u w:val="none"/>
              </w:rPr>
            </w:pPr>
          </w:p>
        </w:tc>
      </w:tr>
      <w:tr w14:paraId="3751B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6F679B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704" w:type="pct"/>
            <w:shd w:val="clear" w:color="auto" w:fill="auto"/>
            <w:vAlign w:val="center"/>
          </w:tcPr>
          <w:p w14:paraId="720AB9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鲍鱼（6头）</w:t>
            </w:r>
          </w:p>
        </w:tc>
        <w:tc>
          <w:tcPr>
            <w:tcW w:w="1192" w:type="pct"/>
            <w:shd w:val="clear" w:color="auto" w:fill="auto"/>
            <w:vAlign w:val="center"/>
          </w:tcPr>
          <w:p w14:paraId="4BBC3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635" w:type="pct"/>
            <w:shd w:val="clear" w:color="auto" w:fill="auto"/>
            <w:vAlign w:val="center"/>
          </w:tcPr>
          <w:p w14:paraId="204BC4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25" w:type="pct"/>
            <w:shd w:val="clear" w:color="auto" w:fill="auto"/>
            <w:vAlign w:val="center"/>
          </w:tcPr>
          <w:p w14:paraId="0FA49E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11.08</w:t>
            </w:r>
          </w:p>
        </w:tc>
        <w:tc>
          <w:tcPr>
            <w:tcW w:w="525" w:type="pct"/>
            <w:shd w:val="clear" w:color="auto" w:fill="auto"/>
            <w:vAlign w:val="center"/>
          </w:tcPr>
          <w:p w14:paraId="4EDEEB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12.00 </w:t>
            </w:r>
          </w:p>
        </w:tc>
        <w:tc>
          <w:tcPr>
            <w:tcW w:w="525" w:type="pct"/>
            <w:shd w:val="clear" w:color="auto" w:fill="auto"/>
            <w:vAlign w:val="center"/>
          </w:tcPr>
          <w:p w14:paraId="177796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11.54 </w:t>
            </w:r>
          </w:p>
        </w:tc>
        <w:tc>
          <w:tcPr>
            <w:tcW w:w="525" w:type="pct"/>
            <w:shd w:val="clear" w:color="auto" w:fill="auto"/>
            <w:noWrap/>
            <w:vAlign w:val="center"/>
          </w:tcPr>
          <w:p w14:paraId="0030D804">
            <w:pPr>
              <w:jc w:val="center"/>
              <w:rPr>
                <w:rFonts w:hint="eastAsia" w:ascii="宋体" w:hAnsi="宋体" w:eastAsia="宋体" w:cs="宋体"/>
                <w:i w:val="0"/>
                <w:iCs w:val="0"/>
                <w:color w:val="000000"/>
                <w:sz w:val="21"/>
                <w:szCs w:val="21"/>
                <w:u w:val="none"/>
              </w:rPr>
            </w:pPr>
          </w:p>
        </w:tc>
      </w:tr>
      <w:tr w14:paraId="75A5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41F77D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704" w:type="pct"/>
            <w:shd w:val="clear" w:color="auto" w:fill="auto"/>
            <w:vAlign w:val="center"/>
          </w:tcPr>
          <w:p w14:paraId="4923A1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沼虾</w:t>
            </w:r>
          </w:p>
        </w:tc>
        <w:tc>
          <w:tcPr>
            <w:tcW w:w="1192" w:type="pct"/>
            <w:shd w:val="clear" w:color="auto" w:fill="auto"/>
            <w:noWrap/>
            <w:vAlign w:val="center"/>
          </w:tcPr>
          <w:p w14:paraId="323B87E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中等统货，每斤30只左右</w:t>
            </w:r>
          </w:p>
        </w:tc>
        <w:tc>
          <w:tcPr>
            <w:tcW w:w="635" w:type="pct"/>
            <w:shd w:val="clear" w:color="auto" w:fill="auto"/>
            <w:vAlign w:val="center"/>
          </w:tcPr>
          <w:p w14:paraId="03F270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69C460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53.54</w:t>
            </w:r>
          </w:p>
        </w:tc>
        <w:tc>
          <w:tcPr>
            <w:tcW w:w="525" w:type="pct"/>
            <w:shd w:val="clear" w:color="auto" w:fill="auto"/>
            <w:vAlign w:val="center"/>
          </w:tcPr>
          <w:p w14:paraId="69F2E4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60.00 </w:t>
            </w:r>
          </w:p>
        </w:tc>
        <w:tc>
          <w:tcPr>
            <w:tcW w:w="525" w:type="pct"/>
            <w:shd w:val="clear" w:color="auto" w:fill="auto"/>
            <w:vAlign w:val="center"/>
          </w:tcPr>
          <w:p w14:paraId="74B384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56.77 </w:t>
            </w:r>
          </w:p>
        </w:tc>
        <w:tc>
          <w:tcPr>
            <w:tcW w:w="525" w:type="pct"/>
            <w:shd w:val="clear" w:color="auto" w:fill="auto"/>
            <w:noWrap/>
            <w:vAlign w:val="center"/>
          </w:tcPr>
          <w:p w14:paraId="72F18DC4">
            <w:pPr>
              <w:jc w:val="both"/>
              <w:rPr>
                <w:rFonts w:hint="eastAsia" w:ascii="宋体" w:hAnsi="宋体" w:eastAsia="宋体" w:cs="宋体"/>
                <w:i w:val="0"/>
                <w:iCs w:val="0"/>
                <w:color w:val="000000"/>
                <w:sz w:val="21"/>
                <w:szCs w:val="21"/>
                <w:u w:val="none"/>
              </w:rPr>
            </w:pPr>
          </w:p>
        </w:tc>
      </w:tr>
      <w:tr w14:paraId="56C3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46CE9A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704" w:type="pct"/>
            <w:shd w:val="clear" w:color="auto" w:fill="auto"/>
            <w:vAlign w:val="center"/>
          </w:tcPr>
          <w:p w14:paraId="35227D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小龙虾（中）</w:t>
            </w:r>
          </w:p>
        </w:tc>
        <w:tc>
          <w:tcPr>
            <w:tcW w:w="1192" w:type="pct"/>
            <w:shd w:val="clear" w:color="auto" w:fill="auto"/>
            <w:noWrap/>
            <w:vAlign w:val="center"/>
          </w:tcPr>
          <w:p w14:paraId="043860D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r>
              <w:rPr>
                <w:rStyle w:val="17"/>
                <w:rFonts w:hint="eastAsia" w:ascii="宋体" w:hAnsi="宋体" w:eastAsia="宋体" w:cs="宋体"/>
                <w:sz w:val="21"/>
                <w:szCs w:val="21"/>
                <w:lang w:val="en-US" w:eastAsia="zh-CN" w:bidi="ar"/>
              </w:rPr>
              <w:t>钱</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个</w:t>
            </w:r>
          </w:p>
        </w:tc>
        <w:tc>
          <w:tcPr>
            <w:tcW w:w="635" w:type="pct"/>
            <w:shd w:val="clear" w:color="auto" w:fill="auto"/>
            <w:vAlign w:val="center"/>
          </w:tcPr>
          <w:p w14:paraId="44322D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6BCFF2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525" w:type="pct"/>
            <w:shd w:val="clear" w:color="auto" w:fill="auto"/>
            <w:vAlign w:val="center"/>
          </w:tcPr>
          <w:p w14:paraId="2599B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65.00 </w:t>
            </w:r>
          </w:p>
        </w:tc>
        <w:tc>
          <w:tcPr>
            <w:tcW w:w="525" w:type="pct"/>
            <w:shd w:val="clear" w:color="auto" w:fill="auto"/>
            <w:vAlign w:val="center"/>
          </w:tcPr>
          <w:p w14:paraId="353B8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62.50 </w:t>
            </w:r>
          </w:p>
        </w:tc>
        <w:tc>
          <w:tcPr>
            <w:tcW w:w="525" w:type="pct"/>
            <w:shd w:val="clear" w:color="auto" w:fill="auto"/>
            <w:noWrap/>
            <w:vAlign w:val="center"/>
          </w:tcPr>
          <w:p w14:paraId="067CB5A4">
            <w:pPr>
              <w:jc w:val="both"/>
              <w:rPr>
                <w:rFonts w:hint="eastAsia" w:ascii="宋体" w:hAnsi="宋体" w:eastAsia="宋体" w:cs="宋体"/>
                <w:i w:val="0"/>
                <w:iCs w:val="0"/>
                <w:color w:val="000000"/>
                <w:sz w:val="21"/>
                <w:szCs w:val="21"/>
                <w:u w:val="none"/>
              </w:rPr>
            </w:pPr>
          </w:p>
        </w:tc>
      </w:tr>
      <w:tr w14:paraId="42B3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20659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704" w:type="pct"/>
            <w:shd w:val="clear" w:color="auto" w:fill="auto"/>
            <w:vAlign w:val="center"/>
          </w:tcPr>
          <w:p w14:paraId="648BA3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小龙虾（大）</w:t>
            </w:r>
          </w:p>
        </w:tc>
        <w:tc>
          <w:tcPr>
            <w:tcW w:w="1192" w:type="pct"/>
            <w:shd w:val="clear" w:color="auto" w:fill="auto"/>
            <w:noWrap/>
            <w:vAlign w:val="center"/>
          </w:tcPr>
          <w:p w14:paraId="2F429FE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r>
              <w:rPr>
                <w:rStyle w:val="17"/>
                <w:rFonts w:hint="eastAsia" w:ascii="宋体" w:hAnsi="宋体" w:eastAsia="宋体" w:cs="宋体"/>
                <w:sz w:val="21"/>
                <w:szCs w:val="21"/>
                <w:lang w:val="en-US" w:eastAsia="zh-CN" w:bidi="ar"/>
              </w:rPr>
              <w:t>钱</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个</w:t>
            </w:r>
          </w:p>
        </w:tc>
        <w:tc>
          <w:tcPr>
            <w:tcW w:w="635" w:type="pct"/>
            <w:shd w:val="clear" w:color="auto" w:fill="auto"/>
            <w:vAlign w:val="center"/>
          </w:tcPr>
          <w:p w14:paraId="0A217D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209221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25" w:type="pct"/>
            <w:shd w:val="clear" w:color="auto" w:fill="auto"/>
            <w:vAlign w:val="center"/>
          </w:tcPr>
          <w:p w14:paraId="0EFD2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70.00 </w:t>
            </w:r>
          </w:p>
        </w:tc>
        <w:tc>
          <w:tcPr>
            <w:tcW w:w="525" w:type="pct"/>
            <w:shd w:val="clear" w:color="auto" w:fill="auto"/>
            <w:vAlign w:val="center"/>
          </w:tcPr>
          <w:p w14:paraId="2BC748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70.00 </w:t>
            </w:r>
          </w:p>
        </w:tc>
        <w:tc>
          <w:tcPr>
            <w:tcW w:w="525" w:type="pct"/>
            <w:shd w:val="clear" w:color="auto" w:fill="auto"/>
            <w:noWrap/>
            <w:vAlign w:val="center"/>
          </w:tcPr>
          <w:p w14:paraId="2DD7E97C">
            <w:pPr>
              <w:jc w:val="both"/>
              <w:rPr>
                <w:rFonts w:hint="eastAsia" w:ascii="宋体" w:hAnsi="宋体" w:eastAsia="宋体" w:cs="宋体"/>
                <w:i w:val="0"/>
                <w:iCs w:val="0"/>
                <w:color w:val="000000"/>
                <w:sz w:val="21"/>
                <w:szCs w:val="21"/>
                <w:u w:val="none"/>
              </w:rPr>
            </w:pPr>
          </w:p>
        </w:tc>
      </w:tr>
      <w:tr w14:paraId="3C65E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772400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704" w:type="pct"/>
            <w:shd w:val="clear" w:color="auto" w:fill="auto"/>
            <w:vAlign w:val="center"/>
          </w:tcPr>
          <w:p w14:paraId="1B4837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螺蛳</w:t>
            </w:r>
          </w:p>
        </w:tc>
        <w:tc>
          <w:tcPr>
            <w:tcW w:w="1192" w:type="pct"/>
            <w:shd w:val="clear" w:color="auto" w:fill="auto"/>
            <w:noWrap/>
            <w:vAlign w:val="center"/>
          </w:tcPr>
          <w:p w14:paraId="63BDAA1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中等统货</w:t>
            </w:r>
          </w:p>
        </w:tc>
        <w:tc>
          <w:tcPr>
            <w:tcW w:w="635" w:type="pct"/>
            <w:shd w:val="clear" w:color="auto" w:fill="auto"/>
            <w:vAlign w:val="center"/>
          </w:tcPr>
          <w:p w14:paraId="29A3AA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5D0373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525" w:type="pct"/>
            <w:shd w:val="clear" w:color="auto" w:fill="auto"/>
            <w:vAlign w:val="center"/>
          </w:tcPr>
          <w:p w14:paraId="111EB2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16.00 </w:t>
            </w:r>
          </w:p>
        </w:tc>
        <w:tc>
          <w:tcPr>
            <w:tcW w:w="525" w:type="pct"/>
            <w:shd w:val="clear" w:color="auto" w:fill="auto"/>
            <w:vAlign w:val="center"/>
          </w:tcPr>
          <w:p w14:paraId="386E4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14.90 </w:t>
            </w:r>
          </w:p>
        </w:tc>
        <w:tc>
          <w:tcPr>
            <w:tcW w:w="525" w:type="pct"/>
            <w:shd w:val="clear" w:color="auto" w:fill="auto"/>
            <w:noWrap/>
            <w:vAlign w:val="center"/>
          </w:tcPr>
          <w:p w14:paraId="3BE74EA4">
            <w:pPr>
              <w:jc w:val="both"/>
              <w:rPr>
                <w:rFonts w:hint="eastAsia" w:ascii="宋体" w:hAnsi="宋体" w:eastAsia="宋体" w:cs="宋体"/>
                <w:i w:val="0"/>
                <w:iCs w:val="0"/>
                <w:color w:val="000000"/>
                <w:sz w:val="21"/>
                <w:szCs w:val="21"/>
                <w:u w:val="none"/>
              </w:rPr>
            </w:pPr>
          </w:p>
        </w:tc>
      </w:tr>
      <w:tr w14:paraId="7100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5A4B25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704" w:type="pct"/>
            <w:shd w:val="clear" w:color="auto" w:fill="auto"/>
            <w:vAlign w:val="center"/>
          </w:tcPr>
          <w:p w14:paraId="44E773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冰鲜带鱼</w:t>
            </w:r>
          </w:p>
        </w:tc>
        <w:tc>
          <w:tcPr>
            <w:tcW w:w="1192" w:type="pct"/>
            <w:shd w:val="clear" w:color="auto" w:fill="auto"/>
            <w:noWrap/>
            <w:vAlign w:val="center"/>
          </w:tcPr>
          <w:p w14:paraId="54A63FB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每条</w:t>
            </w:r>
            <w:r>
              <w:rPr>
                <w:rFonts w:hint="eastAsia" w:ascii="宋体" w:hAnsi="宋体" w:eastAsia="宋体" w:cs="宋体"/>
                <w:i w:val="0"/>
                <w:iCs w:val="0"/>
                <w:color w:val="000000"/>
                <w:kern w:val="0"/>
                <w:sz w:val="21"/>
                <w:szCs w:val="21"/>
                <w:u w:val="none"/>
                <w:lang w:val="en-US" w:eastAsia="zh-CN" w:bidi="ar"/>
              </w:rPr>
              <w:t>250g</w:t>
            </w:r>
            <w:r>
              <w:rPr>
                <w:rStyle w:val="17"/>
                <w:rFonts w:hint="eastAsia" w:ascii="宋体" w:hAnsi="宋体" w:eastAsia="宋体" w:cs="宋体"/>
                <w:sz w:val="21"/>
                <w:szCs w:val="21"/>
                <w:lang w:val="en-US" w:eastAsia="zh-CN" w:bidi="ar"/>
              </w:rPr>
              <w:t>左右</w:t>
            </w:r>
          </w:p>
        </w:tc>
        <w:tc>
          <w:tcPr>
            <w:tcW w:w="635" w:type="pct"/>
            <w:shd w:val="clear" w:color="auto" w:fill="auto"/>
            <w:vAlign w:val="center"/>
          </w:tcPr>
          <w:p w14:paraId="1FB8DE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4708A6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40.1</w:t>
            </w:r>
          </w:p>
        </w:tc>
        <w:tc>
          <w:tcPr>
            <w:tcW w:w="525" w:type="pct"/>
            <w:shd w:val="clear" w:color="auto" w:fill="auto"/>
            <w:vAlign w:val="center"/>
          </w:tcPr>
          <w:p w14:paraId="12422C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43.00 </w:t>
            </w:r>
          </w:p>
        </w:tc>
        <w:tc>
          <w:tcPr>
            <w:tcW w:w="525" w:type="pct"/>
            <w:shd w:val="clear" w:color="auto" w:fill="auto"/>
            <w:vAlign w:val="center"/>
          </w:tcPr>
          <w:p w14:paraId="0EEA42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41.55 </w:t>
            </w:r>
          </w:p>
        </w:tc>
        <w:tc>
          <w:tcPr>
            <w:tcW w:w="525" w:type="pct"/>
            <w:shd w:val="clear" w:color="auto" w:fill="auto"/>
            <w:noWrap/>
            <w:vAlign w:val="center"/>
          </w:tcPr>
          <w:p w14:paraId="5C6E8D11">
            <w:pPr>
              <w:jc w:val="center"/>
              <w:rPr>
                <w:rFonts w:hint="eastAsia" w:ascii="宋体" w:hAnsi="宋体" w:eastAsia="宋体" w:cs="宋体"/>
                <w:i w:val="0"/>
                <w:iCs w:val="0"/>
                <w:color w:val="000000"/>
                <w:sz w:val="21"/>
                <w:szCs w:val="21"/>
                <w:u w:val="none"/>
              </w:rPr>
            </w:pPr>
          </w:p>
        </w:tc>
      </w:tr>
      <w:tr w14:paraId="6011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6BE589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704" w:type="pct"/>
            <w:shd w:val="clear" w:color="auto" w:fill="auto"/>
            <w:vAlign w:val="center"/>
          </w:tcPr>
          <w:p w14:paraId="2C4621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白虾</w:t>
            </w:r>
          </w:p>
        </w:tc>
        <w:tc>
          <w:tcPr>
            <w:tcW w:w="1192" w:type="pct"/>
            <w:shd w:val="clear" w:color="auto" w:fill="auto"/>
            <w:noWrap/>
            <w:vAlign w:val="center"/>
          </w:tcPr>
          <w:p w14:paraId="30A7337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一斤</w:t>
            </w:r>
            <w:r>
              <w:rPr>
                <w:rFonts w:hint="eastAsia" w:ascii="宋体" w:hAnsi="宋体" w:eastAsia="宋体" w:cs="宋体"/>
                <w:i w:val="0"/>
                <w:iCs w:val="0"/>
                <w:color w:val="000000"/>
                <w:kern w:val="0"/>
                <w:sz w:val="21"/>
                <w:szCs w:val="21"/>
                <w:u w:val="none"/>
                <w:lang w:val="en-US" w:eastAsia="zh-CN" w:bidi="ar"/>
              </w:rPr>
              <w:t>50</w:t>
            </w:r>
            <w:r>
              <w:rPr>
                <w:rStyle w:val="17"/>
                <w:rFonts w:hint="eastAsia" w:ascii="宋体" w:hAnsi="宋体" w:eastAsia="宋体" w:cs="宋体"/>
                <w:sz w:val="21"/>
                <w:szCs w:val="21"/>
                <w:lang w:val="en-US" w:eastAsia="zh-CN" w:bidi="ar"/>
              </w:rPr>
              <w:t>只左右</w:t>
            </w:r>
          </w:p>
        </w:tc>
        <w:tc>
          <w:tcPr>
            <w:tcW w:w="635" w:type="pct"/>
            <w:shd w:val="clear" w:color="auto" w:fill="auto"/>
            <w:vAlign w:val="center"/>
          </w:tcPr>
          <w:p w14:paraId="30E7D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7BD2CA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72.08</w:t>
            </w:r>
          </w:p>
        </w:tc>
        <w:tc>
          <w:tcPr>
            <w:tcW w:w="525" w:type="pct"/>
            <w:shd w:val="clear" w:color="auto" w:fill="auto"/>
            <w:vAlign w:val="center"/>
          </w:tcPr>
          <w:p w14:paraId="6E3281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80.00 </w:t>
            </w:r>
          </w:p>
        </w:tc>
        <w:tc>
          <w:tcPr>
            <w:tcW w:w="525" w:type="pct"/>
            <w:shd w:val="clear" w:color="auto" w:fill="auto"/>
            <w:vAlign w:val="center"/>
          </w:tcPr>
          <w:p w14:paraId="062151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76.04 </w:t>
            </w:r>
          </w:p>
        </w:tc>
        <w:tc>
          <w:tcPr>
            <w:tcW w:w="525" w:type="pct"/>
            <w:shd w:val="clear" w:color="auto" w:fill="auto"/>
            <w:noWrap/>
            <w:vAlign w:val="center"/>
          </w:tcPr>
          <w:p w14:paraId="2B91C0B6">
            <w:pPr>
              <w:jc w:val="center"/>
              <w:rPr>
                <w:rFonts w:hint="eastAsia" w:ascii="宋体" w:hAnsi="宋体" w:eastAsia="宋体" w:cs="宋体"/>
                <w:i w:val="0"/>
                <w:iCs w:val="0"/>
                <w:color w:val="000000"/>
                <w:sz w:val="21"/>
                <w:szCs w:val="21"/>
                <w:u w:val="none"/>
              </w:rPr>
            </w:pPr>
          </w:p>
        </w:tc>
      </w:tr>
      <w:tr w14:paraId="29228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60E58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704" w:type="pct"/>
            <w:shd w:val="clear" w:color="auto" w:fill="auto"/>
            <w:vAlign w:val="center"/>
          </w:tcPr>
          <w:p w14:paraId="20ADD6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扇贝</w:t>
            </w:r>
          </w:p>
        </w:tc>
        <w:tc>
          <w:tcPr>
            <w:tcW w:w="1192" w:type="pct"/>
            <w:shd w:val="clear" w:color="auto" w:fill="auto"/>
            <w:vAlign w:val="center"/>
          </w:tcPr>
          <w:p w14:paraId="5A4463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新鲜、品质好，</w:t>
            </w:r>
          </w:p>
        </w:tc>
        <w:tc>
          <w:tcPr>
            <w:tcW w:w="635" w:type="pct"/>
            <w:shd w:val="clear" w:color="auto" w:fill="auto"/>
            <w:vAlign w:val="center"/>
          </w:tcPr>
          <w:p w14:paraId="7967A3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5C830A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66.22</w:t>
            </w:r>
          </w:p>
        </w:tc>
        <w:tc>
          <w:tcPr>
            <w:tcW w:w="525" w:type="pct"/>
            <w:shd w:val="clear" w:color="auto" w:fill="auto"/>
            <w:vAlign w:val="center"/>
          </w:tcPr>
          <w:p w14:paraId="598BAF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70.00 </w:t>
            </w:r>
          </w:p>
        </w:tc>
        <w:tc>
          <w:tcPr>
            <w:tcW w:w="525" w:type="pct"/>
            <w:shd w:val="clear" w:color="auto" w:fill="auto"/>
            <w:vAlign w:val="center"/>
          </w:tcPr>
          <w:p w14:paraId="574A84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68.11 </w:t>
            </w:r>
          </w:p>
        </w:tc>
        <w:tc>
          <w:tcPr>
            <w:tcW w:w="525" w:type="pct"/>
            <w:shd w:val="clear" w:color="auto" w:fill="auto"/>
            <w:noWrap/>
            <w:vAlign w:val="center"/>
          </w:tcPr>
          <w:p w14:paraId="61A1A65C">
            <w:pPr>
              <w:jc w:val="center"/>
              <w:rPr>
                <w:rFonts w:hint="eastAsia" w:ascii="宋体" w:hAnsi="宋体" w:eastAsia="宋体" w:cs="宋体"/>
                <w:i w:val="0"/>
                <w:iCs w:val="0"/>
                <w:color w:val="000000"/>
                <w:sz w:val="21"/>
                <w:szCs w:val="21"/>
                <w:u w:val="none"/>
              </w:rPr>
            </w:pPr>
          </w:p>
        </w:tc>
      </w:tr>
      <w:tr w14:paraId="7F45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7FBDB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704" w:type="pct"/>
            <w:shd w:val="clear" w:color="auto" w:fill="auto"/>
            <w:vAlign w:val="center"/>
          </w:tcPr>
          <w:p w14:paraId="3F5E6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香螺</w:t>
            </w:r>
          </w:p>
        </w:tc>
        <w:tc>
          <w:tcPr>
            <w:tcW w:w="1192" w:type="pct"/>
            <w:shd w:val="clear" w:color="auto" w:fill="auto"/>
            <w:vAlign w:val="center"/>
          </w:tcPr>
          <w:p w14:paraId="0AFE52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新鲜、品质好</w:t>
            </w:r>
          </w:p>
        </w:tc>
        <w:tc>
          <w:tcPr>
            <w:tcW w:w="635" w:type="pct"/>
            <w:shd w:val="clear" w:color="auto" w:fill="auto"/>
            <w:vAlign w:val="center"/>
          </w:tcPr>
          <w:p w14:paraId="594835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4887A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525" w:type="pct"/>
            <w:shd w:val="clear" w:color="auto" w:fill="auto"/>
            <w:vAlign w:val="center"/>
          </w:tcPr>
          <w:p w14:paraId="2E00D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78.00 </w:t>
            </w:r>
          </w:p>
        </w:tc>
        <w:tc>
          <w:tcPr>
            <w:tcW w:w="525" w:type="pct"/>
            <w:shd w:val="clear" w:color="auto" w:fill="auto"/>
            <w:vAlign w:val="center"/>
          </w:tcPr>
          <w:p w14:paraId="4EE611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77.50 </w:t>
            </w:r>
          </w:p>
        </w:tc>
        <w:tc>
          <w:tcPr>
            <w:tcW w:w="525" w:type="pct"/>
            <w:shd w:val="clear" w:color="auto" w:fill="auto"/>
            <w:noWrap/>
            <w:vAlign w:val="center"/>
          </w:tcPr>
          <w:p w14:paraId="1E6A22BA">
            <w:pPr>
              <w:jc w:val="center"/>
              <w:rPr>
                <w:rFonts w:hint="eastAsia" w:ascii="宋体" w:hAnsi="宋体" w:eastAsia="宋体" w:cs="宋体"/>
                <w:i w:val="0"/>
                <w:iCs w:val="0"/>
                <w:color w:val="000000"/>
                <w:sz w:val="21"/>
                <w:szCs w:val="21"/>
                <w:u w:val="none"/>
              </w:rPr>
            </w:pPr>
          </w:p>
        </w:tc>
      </w:tr>
      <w:tr w14:paraId="186A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4BF39F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704" w:type="pct"/>
            <w:shd w:val="clear" w:color="auto" w:fill="auto"/>
            <w:vAlign w:val="center"/>
          </w:tcPr>
          <w:p w14:paraId="5ACD03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河鳗</w:t>
            </w:r>
          </w:p>
        </w:tc>
        <w:tc>
          <w:tcPr>
            <w:tcW w:w="1192" w:type="pct"/>
            <w:shd w:val="clear" w:color="auto" w:fill="auto"/>
            <w:vAlign w:val="center"/>
          </w:tcPr>
          <w:p w14:paraId="5A703C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w:t>
            </w:r>
          </w:p>
        </w:tc>
        <w:tc>
          <w:tcPr>
            <w:tcW w:w="635" w:type="pct"/>
            <w:shd w:val="clear" w:color="auto" w:fill="auto"/>
            <w:vAlign w:val="center"/>
          </w:tcPr>
          <w:p w14:paraId="233300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069C69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525" w:type="pct"/>
            <w:shd w:val="clear" w:color="auto" w:fill="auto"/>
            <w:vAlign w:val="center"/>
          </w:tcPr>
          <w:p w14:paraId="1A1528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72.00 </w:t>
            </w:r>
          </w:p>
        </w:tc>
        <w:tc>
          <w:tcPr>
            <w:tcW w:w="525" w:type="pct"/>
            <w:shd w:val="clear" w:color="auto" w:fill="auto"/>
            <w:vAlign w:val="center"/>
          </w:tcPr>
          <w:p w14:paraId="53AD3D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71.00 </w:t>
            </w:r>
          </w:p>
        </w:tc>
        <w:tc>
          <w:tcPr>
            <w:tcW w:w="525" w:type="pct"/>
            <w:shd w:val="clear" w:color="auto" w:fill="auto"/>
            <w:noWrap/>
            <w:vAlign w:val="center"/>
          </w:tcPr>
          <w:p w14:paraId="2C2E8B79">
            <w:pPr>
              <w:jc w:val="center"/>
              <w:rPr>
                <w:rFonts w:hint="eastAsia" w:ascii="宋体" w:hAnsi="宋体" w:eastAsia="宋体" w:cs="宋体"/>
                <w:i w:val="0"/>
                <w:iCs w:val="0"/>
                <w:color w:val="000000"/>
                <w:sz w:val="21"/>
                <w:szCs w:val="21"/>
                <w:u w:val="none"/>
              </w:rPr>
            </w:pPr>
          </w:p>
        </w:tc>
      </w:tr>
      <w:tr w14:paraId="7139B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4B0B4C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704" w:type="pct"/>
            <w:shd w:val="clear" w:color="auto" w:fill="auto"/>
            <w:vAlign w:val="center"/>
          </w:tcPr>
          <w:p w14:paraId="636E0D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生蚝</w:t>
            </w:r>
          </w:p>
        </w:tc>
        <w:tc>
          <w:tcPr>
            <w:tcW w:w="1192" w:type="pct"/>
            <w:shd w:val="clear" w:color="auto" w:fill="auto"/>
            <w:vAlign w:val="center"/>
          </w:tcPr>
          <w:p w14:paraId="616BC5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新鲜、品质好，200g左右</w:t>
            </w:r>
          </w:p>
        </w:tc>
        <w:tc>
          <w:tcPr>
            <w:tcW w:w="635" w:type="pct"/>
            <w:shd w:val="clear" w:color="auto" w:fill="auto"/>
            <w:vAlign w:val="center"/>
          </w:tcPr>
          <w:p w14:paraId="4BD0C0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525" w:type="pct"/>
            <w:shd w:val="clear" w:color="auto" w:fill="auto"/>
            <w:vAlign w:val="center"/>
          </w:tcPr>
          <w:p w14:paraId="2DC80E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25" w:type="pct"/>
            <w:shd w:val="clear" w:color="auto" w:fill="auto"/>
            <w:vAlign w:val="center"/>
          </w:tcPr>
          <w:p w14:paraId="64CE4F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6.00 </w:t>
            </w:r>
          </w:p>
        </w:tc>
        <w:tc>
          <w:tcPr>
            <w:tcW w:w="525" w:type="pct"/>
            <w:shd w:val="clear" w:color="auto" w:fill="auto"/>
            <w:vAlign w:val="center"/>
          </w:tcPr>
          <w:p w14:paraId="23E8C4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5.50 </w:t>
            </w:r>
          </w:p>
        </w:tc>
        <w:tc>
          <w:tcPr>
            <w:tcW w:w="525" w:type="pct"/>
            <w:shd w:val="clear" w:color="auto" w:fill="auto"/>
            <w:noWrap/>
            <w:vAlign w:val="center"/>
          </w:tcPr>
          <w:p w14:paraId="1775ECE1">
            <w:pPr>
              <w:jc w:val="center"/>
              <w:rPr>
                <w:rFonts w:hint="eastAsia" w:ascii="宋体" w:hAnsi="宋体" w:eastAsia="宋体" w:cs="宋体"/>
                <w:i w:val="0"/>
                <w:iCs w:val="0"/>
                <w:color w:val="000000"/>
                <w:sz w:val="21"/>
                <w:szCs w:val="21"/>
                <w:u w:val="none"/>
              </w:rPr>
            </w:pPr>
          </w:p>
        </w:tc>
      </w:tr>
      <w:tr w14:paraId="36B01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5D65D9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704" w:type="pct"/>
            <w:shd w:val="clear" w:color="auto" w:fill="auto"/>
            <w:vAlign w:val="center"/>
          </w:tcPr>
          <w:p w14:paraId="7ABA4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黑虎虾（活）</w:t>
            </w:r>
          </w:p>
        </w:tc>
        <w:tc>
          <w:tcPr>
            <w:tcW w:w="1192" w:type="pct"/>
            <w:shd w:val="clear" w:color="auto" w:fill="auto"/>
            <w:vAlign w:val="center"/>
          </w:tcPr>
          <w:p w14:paraId="758A1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鲜活、品质好，中等大小</w:t>
            </w:r>
          </w:p>
        </w:tc>
        <w:tc>
          <w:tcPr>
            <w:tcW w:w="635" w:type="pct"/>
            <w:shd w:val="clear" w:color="auto" w:fill="auto"/>
            <w:vAlign w:val="center"/>
          </w:tcPr>
          <w:p w14:paraId="430CFE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497B67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525" w:type="pct"/>
            <w:shd w:val="clear" w:color="auto" w:fill="auto"/>
            <w:vAlign w:val="center"/>
          </w:tcPr>
          <w:p w14:paraId="2E5BF9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96.00 </w:t>
            </w:r>
          </w:p>
        </w:tc>
        <w:tc>
          <w:tcPr>
            <w:tcW w:w="525" w:type="pct"/>
            <w:shd w:val="clear" w:color="auto" w:fill="auto"/>
            <w:vAlign w:val="center"/>
          </w:tcPr>
          <w:p w14:paraId="020D63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94.00 </w:t>
            </w:r>
          </w:p>
        </w:tc>
        <w:tc>
          <w:tcPr>
            <w:tcW w:w="525" w:type="pct"/>
            <w:shd w:val="clear" w:color="auto" w:fill="auto"/>
            <w:noWrap/>
            <w:vAlign w:val="center"/>
          </w:tcPr>
          <w:p w14:paraId="3D1DB26E">
            <w:pPr>
              <w:jc w:val="center"/>
              <w:rPr>
                <w:rFonts w:hint="eastAsia" w:ascii="宋体" w:hAnsi="宋体" w:eastAsia="宋体" w:cs="宋体"/>
                <w:i w:val="0"/>
                <w:iCs w:val="0"/>
                <w:color w:val="000000"/>
                <w:sz w:val="21"/>
                <w:szCs w:val="21"/>
                <w:u w:val="none"/>
              </w:rPr>
            </w:pPr>
          </w:p>
        </w:tc>
      </w:tr>
      <w:tr w14:paraId="1716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6214E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704" w:type="pct"/>
            <w:shd w:val="clear" w:color="auto" w:fill="auto"/>
            <w:vAlign w:val="center"/>
          </w:tcPr>
          <w:p w14:paraId="78A5A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皮皮虾（活）</w:t>
            </w:r>
          </w:p>
        </w:tc>
        <w:tc>
          <w:tcPr>
            <w:tcW w:w="1192" w:type="pct"/>
            <w:shd w:val="clear" w:color="auto" w:fill="auto"/>
            <w:vAlign w:val="center"/>
          </w:tcPr>
          <w:p w14:paraId="75999A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鲜活、品质好，中等大小</w:t>
            </w:r>
          </w:p>
        </w:tc>
        <w:tc>
          <w:tcPr>
            <w:tcW w:w="635" w:type="pct"/>
            <w:shd w:val="clear" w:color="auto" w:fill="auto"/>
            <w:vAlign w:val="center"/>
          </w:tcPr>
          <w:p w14:paraId="364B0A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16AF22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525" w:type="pct"/>
            <w:shd w:val="clear" w:color="auto" w:fill="auto"/>
            <w:vAlign w:val="center"/>
          </w:tcPr>
          <w:p w14:paraId="22D8EE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80.00 </w:t>
            </w:r>
          </w:p>
        </w:tc>
        <w:tc>
          <w:tcPr>
            <w:tcW w:w="525" w:type="pct"/>
            <w:shd w:val="clear" w:color="auto" w:fill="auto"/>
            <w:vAlign w:val="center"/>
          </w:tcPr>
          <w:p w14:paraId="03A3C4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78.50 </w:t>
            </w:r>
          </w:p>
        </w:tc>
        <w:tc>
          <w:tcPr>
            <w:tcW w:w="525" w:type="pct"/>
            <w:shd w:val="clear" w:color="auto" w:fill="auto"/>
            <w:noWrap/>
            <w:vAlign w:val="center"/>
          </w:tcPr>
          <w:p w14:paraId="729FAD70">
            <w:pPr>
              <w:jc w:val="center"/>
              <w:rPr>
                <w:rFonts w:hint="eastAsia" w:ascii="宋体" w:hAnsi="宋体" w:eastAsia="宋体" w:cs="宋体"/>
                <w:i w:val="0"/>
                <w:iCs w:val="0"/>
                <w:color w:val="000000"/>
                <w:sz w:val="21"/>
                <w:szCs w:val="21"/>
                <w:u w:val="none"/>
              </w:rPr>
            </w:pPr>
          </w:p>
        </w:tc>
      </w:tr>
      <w:tr w14:paraId="1AA3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6DB19B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704" w:type="pct"/>
            <w:shd w:val="clear" w:color="auto" w:fill="auto"/>
            <w:vAlign w:val="center"/>
          </w:tcPr>
          <w:p w14:paraId="5B6272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基围虾（活）</w:t>
            </w:r>
          </w:p>
        </w:tc>
        <w:tc>
          <w:tcPr>
            <w:tcW w:w="1192" w:type="pct"/>
            <w:shd w:val="clear" w:color="auto" w:fill="auto"/>
            <w:vAlign w:val="center"/>
          </w:tcPr>
          <w:p w14:paraId="690C1D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鲜活、品质好，中等大小</w:t>
            </w:r>
          </w:p>
        </w:tc>
        <w:tc>
          <w:tcPr>
            <w:tcW w:w="635" w:type="pct"/>
            <w:shd w:val="clear" w:color="auto" w:fill="auto"/>
            <w:vAlign w:val="center"/>
          </w:tcPr>
          <w:p w14:paraId="2C578D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45CC64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175.73</w:t>
            </w:r>
          </w:p>
        </w:tc>
        <w:tc>
          <w:tcPr>
            <w:tcW w:w="525" w:type="pct"/>
            <w:shd w:val="clear" w:color="auto" w:fill="auto"/>
            <w:vAlign w:val="center"/>
          </w:tcPr>
          <w:p w14:paraId="232A55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180.00 </w:t>
            </w:r>
          </w:p>
        </w:tc>
        <w:tc>
          <w:tcPr>
            <w:tcW w:w="525" w:type="pct"/>
            <w:shd w:val="clear" w:color="auto" w:fill="auto"/>
            <w:vAlign w:val="center"/>
          </w:tcPr>
          <w:p w14:paraId="55A816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177.87 </w:t>
            </w:r>
          </w:p>
        </w:tc>
        <w:tc>
          <w:tcPr>
            <w:tcW w:w="525" w:type="pct"/>
            <w:shd w:val="clear" w:color="auto" w:fill="auto"/>
            <w:noWrap/>
            <w:vAlign w:val="center"/>
          </w:tcPr>
          <w:p w14:paraId="2D9393A9">
            <w:pPr>
              <w:jc w:val="center"/>
              <w:rPr>
                <w:rFonts w:hint="eastAsia" w:ascii="宋体" w:hAnsi="宋体" w:eastAsia="宋体" w:cs="宋体"/>
                <w:i w:val="0"/>
                <w:iCs w:val="0"/>
                <w:color w:val="000000"/>
                <w:sz w:val="21"/>
                <w:szCs w:val="21"/>
                <w:u w:val="none"/>
              </w:rPr>
            </w:pPr>
          </w:p>
        </w:tc>
      </w:tr>
      <w:tr w14:paraId="107A0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79F98B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704" w:type="pct"/>
            <w:shd w:val="clear" w:color="auto" w:fill="auto"/>
            <w:vAlign w:val="center"/>
          </w:tcPr>
          <w:p w14:paraId="46344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三文鱼</w:t>
            </w:r>
          </w:p>
        </w:tc>
        <w:tc>
          <w:tcPr>
            <w:tcW w:w="1192" w:type="pct"/>
            <w:shd w:val="clear" w:color="auto" w:fill="auto"/>
            <w:vAlign w:val="center"/>
          </w:tcPr>
          <w:p w14:paraId="0CE55C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新鲜、品质好</w:t>
            </w:r>
          </w:p>
        </w:tc>
        <w:tc>
          <w:tcPr>
            <w:tcW w:w="635" w:type="pct"/>
            <w:shd w:val="clear" w:color="auto" w:fill="auto"/>
            <w:vAlign w:val="center"/>
          </w:tcPr>
          <w:p w14:paraId="7F209A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03D5BF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525" w:type="pct"/>
            <w:shd w:val="clear" w:color="auto" w:fill="auto"/>
            <w:vAlign w:val="center"/>
          </w:tcPr>
          <w:p w14:paraId="44AADC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200.00 </w:t>
            </w:r>
          </w:p>
        </w:tc>
        <w:tc>
          <w:tcPr>
            <w:tcW w:w="525" w:type="pct"/>
            <w:shd w:val="clear" w:color="auto" w:fill="auto"/>
            <w:vAlign w:val="center"/>
          </w:tcPr>
          <w:p w14:paraId="6B0644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195.00 </w:t>
            </w:r>
          </w:p>
        </w:tc>
        <w:tc>
          <w:tcPr>
            <w:tcW w:w="525" w:type="pct"/>
            <w:shd w:val="clear" w:color="auto" w:fill="auto"/>
            <w:noWrap/>
            <w:vAlign w:val="center"/>
          </w:tcPr>
          <w:p w14:paraId="177F3A77">
            <w:pPr>
              <w:jc w:val="center"/>
              <w:rPr>
                <w:rFonts w:hint="eastAsia" w:ascii="宋体" w:hAnsi="宋体" w:eastAsia="宋体" w:cs="宋体"/>
                <w:i w:val="0"/>
                <w:iCs w:val="0"/>
                <w:color w:val="000000"/>
                <w:sz w:val="21"/>
                <w:szCs w:val="21"/>
                <w:u w:val="none"/>
              </w:rPr>
            </w:pPr>
          </w:p>
        </w:tc>
      </w:tr>
      <w:tr w14:paraId="552B2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417922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704" w:type="pct"/>
            <w:shd w:val="clear" w:color="auto" w:fill="auto"/>
            <w:noWrap/>
            <w:vAlign w:val="center"/>
          </w:tcPr>
          <w:p w14:paraId="7FF605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笋壳鱼</w:t>
            </w:r>
          </w:p>
        </w:tc>
        <w:tc>
          <w:tcPr>
            <w:tcW w:w="1192" w:type="pct"/>
            <w:shd w:val="clear" w:color="auto" w:fill="auto"/>
            <w:vAlign w:val="center"/>
          </w:tcPr>
          <w:p w14:paraId="27EB2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活、品质好，2-3斤/条</w:t>
            </w:r>
          </w:p>
        </w:tc>
        <w:tc>
          <w:tcPr>
            <w:tcW w:w="635" w:type="pct"/>
            <w:shd w:val="clear" w:color="auto" w:fill="auto"/>
            <w:vAlign w:val="center"/>
          </w:tcPr>
          <w:p w14:paraId="3F8C1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046FB4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66.38</w:t>
            </w:r>
          </w:p>
        </w:tc>
        <w:tc>
          <w:tcPr>
            <w:tcW w:w="525" w:type="pct"/>
            <w:shd w:val="clear" w:color="auto" w:fill="auto"/>
            <w:vAlign w:val="center"/>
          </w:tcPr>
          <w:p w14:paraId="0DE850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74.00 </w:t>
            </w:r>
          </w:p>
        </w:tc>
        <w:tc>
          <w:tcPr>
            <w:tcW w:w="525" w:type="pct"/>
            <w:shd w:val="clear" w:color="auto" w:fill="auto"/>
            <w:vAlign w:val="center"/>
          </w:tcPr>
          <w:p w14:paraId="7C4B79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70.19 </w:t>
            </w:r>
          </w:p>
        </w:tc>
        <w:tc>
          <w:tcPr>
            <w:tcW w:w="525" w:type="pct"/>
            <w:shd w:val="clear" w:color="auto" w:fill="auto"/>
            <w:noWrap/>
            <w:vAlign w:val="center"/>
          </w:tcPr>
          <w:p w14:paraId="7E376597">
            <w:pPr>
              <w:jc w:val="both"/>
              <w:rPr>
                <w:rFonts w:hint="eastAsia" w:ascii="宋体" w:hAnsi="宋体" w:eastAsia="宋体" w:cs="宋体"/>
                <w:i w:val="0"/>
                <w:iCs w:val="0"/>
                <w:color w:val="000000"/>
                <w:sz w:val="21"/>
                <w:szCs w:val="21"/>
                <w:u w:val="none"/>
              </w:rPr>
            </w:pPr>
          </w:p>
        </w:tc>
      </w:tr>
      <w:tr w14:paraId="64619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7180C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704" w:type="pct"/>
            <w:shd w:val="clear" w:color="auto" w:fill="auto"/>
            <w:noWrap/>
            <w:vAlign w:val="center"/>
          </w:tcPr>
          <w:p w14:paraId="3C59C4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大黑鱼</w:t>
            </w:r>
          </w:p>
        </w:tc>
        <w:tc>
          <w:tcPr>
            <w:tcW w:w="1192" w:type="pct"/>
            <w:shd w:val="clear" w:color="auto" w:fill="auto"/>
            <w:noWrap/>
            <w:vAlign w:val="center"/>
          </w:tcPr>
          <w:p w14:paraId="1B9F54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活，2-3斤/条</w:t>
            </w:r>
          </w:p>
        </w:tc>
        <w:tc>
          <w:tcPr>
            <w:tcW w:w="635" w:type="pct"/>
            <w:shd w:val="clear" w:color="auto" w:fill="auto"/>
            <w:vAlign w:val="center"/>
          </w:tcPr>
          <w:p w14:paraId="45958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7DEC2A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w:t>
            </w:r>
          </w:p>
        </w:tc>
        <w:tc>
          <w:tcPr>
            <w:tcW w:w="525" w:type="pct"/>
            <w:shd w:val="clear" w:color="auto" w:fill="auto"/>
            <w:vAlign w:val="center"/>
          </w:tcPr>
          <w:p w14:paraId="6A90B3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26.00 </w:t>
            </w:r>
          </w:p>
        </w:tc>
        <w:tc>
          <w:tcPr>
            <w:tcW w:w="525" w:type="pct"/>
            <w:shd w:val="clear" w:color="auto" w:fill="auto"/>
            <w:vAlign w:val="center"/>
          </w:tcPr>
          <w:p w14:paraId="70DF1A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25.30 </w:t>
            </w:r>
          </w:p>
        </w:tc>
        <w:tc>
          <w:tcPr>
            <w:tcW w:w="525" w:type="pct"/>
            <w:shd w:val="clear" w:color="auto" w:fill="auto"/>
            <w:noWrap/>
            <w:vAlign w:val="center"/>
          </w:tcPr>
          <w:p w14:paraId="52C45FD9">
            <w:pPr>
              <w:jc w:val="both"/>
              <w:rPr>
                <w:rFonts w:hint="eastAsia" w:ascii="宋体" w:hAnsi="宋体" w:eastAsia="宋体" w:cs="宋体"/>
                <w:i w:val="0"/>
                <w:iCs w:val="0"/>
                <w:color w:val="000000"/>
                <w:sz w:val="21"/>
                <w:szCs w:val="21"/>
                <w:u w:val="none"/>
              </w:rPr>
            </w:pPr>
          </w:p>
        </w:tc>
      </w:tr>
      <w:tr w14:paraId="53734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366" w:type="pct"/>
            <w:shd w:val="clear" w:color="auto" w:fill="auto"/>
            <w:vAlign w:val="center"/>
          </w:tcPr>
          <w:p w14:paraId="634703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704" w:type="pct"/>
            <w:shd w:val="clear" w:color="auto" w:fill="auto"/>
            <w:noWrap/>
            <w:vAlign w:val="center"/>
          </w:tcPr>
          <w:p w14:paraId="66D138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海鲈鱼</w:t>
            </w:r>
          </w:p>
        </w:tc>
        <w:tc>
          <w:tcPr>
            <w:tcW w:w="1192" w:type="pct"/>
            <w:shd w:val="clear" w:color="auto" w:fill="auto"/>
            <w:noWrap/>
            <w:vAlign w:val="center"/>
          </w:tcPr>
          <w:p w14:paraId="041663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活，1.5斤左右/条</w:t>
            </w:r>
          </w:p>
        </w:tc>
        <w:tc>
          <w:tcPr>
            <w:tcW w:w="635" w:type="pct"/>
            <w:shd w:val="clear" w:color="auto" w:fill="auto"/>
            <w:vAlign w:val="center"/>
          </w:tcPr>
          <w:p w14:paraId="1578D8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元</w:t>
            </w:r>
            <w:r>
              <w:rPr>
                <w:rFonts w:hint="eastAsia" w:ascii="宋体" w:hAnsi="宋体" w:eastAsia="宋体" w:cs="宋体"/>
                <w:i w:val="0"/>
                <w:iCs w:val="0"/>
                <w:color w:val="000000"/>
                <w:kern w:val="0"/>
                <w:sz w:val="21"/>
                <w:szCs w:val="21"/>
                <w:u w:val="none"/>
                <w:lang w:val="en-US" w:eastAsia="zh-CN" w:bidi="ar"/>
              </w:rPr>
              <w:t>/</w:t>
            </w:r>
            <w:r>
              <w:rPr>
                <w:rStyle w:val="17"/>
                <w:rFonts w:hint="eastAsia" w:ascii="宋体" w:hAnsi="宋体" w:eastAsia="宋体" w:cs="宋体"/>
                <w:sz w:val="21"/>
                <w:szCs w:val="21"/>
                <w:lang w:val="en-US" w:eastAsia="zh-CN" w:bidi="ar"/>
              </w:rPr>
              <w:t>公斤</w:t>
            </w:r>
          </w:p>
        </w:tc>
        <w:tc>
          <w:tcPr>
            <w:tcW w:w="525" w:type="pct"/>
            <w:shd w:val="clear" w:color="auto" w:fill="auto"/>
            <w:vAlign w:val="center"/>
          </w:tcPr>
          <w:p w14:paraId="64A2F4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60.85</w:t>
            </w:r>
          </w:p>
        </w:tc>
        <w:tc>
          <w:tcPr>
            <w:tcW w:w="525" w:type="pct"/>
            <w:shd w:val="clear" w:color="auto" w:fill="auto"/>
            <w:vAlign w:val="center"/>
          </w:tcPr>
          <w:p w14:paraId="779F2B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62.00 </w:t>
            </w:r>
          </w:p>
        </w:tc>
        <w:tc>
          <w:tcPr>
            <w:tcW w:w="525" w:type="pct"/>
            <w:shd w:val="clear" w:color="auto" w:fill="auto"/>
            <w:vAlign w:val="center"/>
          </w:tcPr>
          <w:p w14:paraId="7F44F0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61.43 </w:t>
            </w:r>
          </w:p>
        </w:tc>
        <w:tc>
          <w:tcPr>
            <w:tcW w:w="525" w:type="pct"/>
            <w:shd w:val="clear" w:color="auto" w:fill="auto"/>
            <w:noWrap/>
            <w:vAlign w:val="center"/>
          </w:tcPr>
          <w:p w14:paraId="442F16FC">
            <w:pPr>
              <w:jc w:val="both"/>
              <w:rPr>
                <w:rFonts w:hint="eastAsia" w:ascii="宋体" w:hAnsi="宋体" w:eastAsia="宋体" w:cs="宋体"/>
                <w:i w:val="0"/>
                <w:iCs w:val="0"/>
                <w:color w:val="000000"/>
                <w:sz w:val="21"/>
                <w:szCs w:val="21"/>
                <w:u w:val="none"/>
              </w:rPr>
            </w:pPr>
          </w:p>
        </w:tc>
      </w:tr>
      <w:tr w14:paraId="3275F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000" w:type="pct"/>
            <w:gridSpan w:val="8"/>
            <w:shd w:val="clear" w:color="auto" w:fill="auto"/>
            <w:vAlign w:val="center"/>
          </w:tcPr>
          <w:p w14:paraId="5F8D3E2A">
            <w:pPr>
              <w:jc w:val="both"/>
              <w:rPr>
                <w:rFonts w:hint="eastAsia" w:ascii="宋体" w:hAnsi="宋体" w:eastAsia="宋体" w:cs="宋体"/>
                <w:i w:val="0"/>
                <w:iCs w:val="0"/>
                <w:color w:val="000000"/>
                <w:sz w:val="21"/>
                <w:szCs w:val="21"/>
                <w:u w:val="none"/>
              </w:rPr>
            </w:pPr>
            <w:r>
              <w:rPr>
                <w:rStyle w:val="17"/>
                <w:rFonts w:hint="eastAsia" w:ascii="宋体" w:hAnsi="宋体" w:eastAsia="宋体" w:cs="宋体"/>
                <w:sz w:val="21"/>
                <w:szCs w:val="21"/>
                <w:lang w:val="en-US" w:eastAsia="zh-CN" w:bidi="ar"/>
              </w:rPr>
              <w:t>验收标准：具有鲜鱼固有的鲜明体色与光泽，粘度透明；鳞完整或稍有花鳞，紧贴鱼体不易剥落，有透明黏液；鳃盖紧合，鳃丝鲜红或紫红，色清晰，黏液透明无异味；鱼眼饱满，角膜光亮透明；腹部呈白色或淡玫瑰红色，破肚率小于等于</w:t>
            </w:r>
            <w:r>
              <w:rPr>
                <w:rFonts w:hint="eastAsia" w:ascii="宋体" w:hAnsi="宋体" w:eastAsia="宋体" w:cs="宋体"/>
                <w:i w:val="0"/>
                <w:iCs w:val="0"/>
                <w:color w:val="000000"/>
                <w:kern w:val="0"/>
                <w:sz w:val="21"/>
                <w:szCs w:val="21"/>
                <w:u w:val="none"/>
                <w:lang w:val="en-US" w:eastAsia="zh-CN" w:bidi="ar"/>
              </w:rPr>
              <w:t>5%</w:t>
            </w:r>
            <w:r>
              <w:rPr>
                <w:rStyle w:val="17"/>
                <w:rFonts w:hint="eastAsia" w:ascii="宋体" w:hAnsi="宋体" w:eastAsia="宋体" w:cs="宋体"/>
                <w:sz w:val="21"/>
                <w:szCs w:val="21"/>
                <w:lang w:val="en-US" w:eastAsia="zh-CN" w:bidi="ar"/>
              </w:rPr>
              <w:t>；肌肉结实或富有弹性，无风干、异味现象。</w:t>
            </w:r>
          </w:p>
        </w:tc>
      </w:tr>
    </w:tbl>
    <w:p w14:paraId="3BACA07A">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E6475"/>
    <w:multiLevelType w:val="singleLevel"/>
    <w:tmpl w:val="B4FE6475"/>
    <w:lvl w:ilvl="0" w:tentative="0">
      <w:start w:val="3"/>
      <w:numFmt w:val="chineseCounting"/>
      <w:suff w:val="nothing"/>
      <w:lvlText w:val="%1、"/>
      <w:lvlJc w:val="left"/>
      <w:rPr>
        <w:rFonts w:hint="eastAsia"/>
        <w:sz w:val="24"/>
        <w:szCs w:val="24"/>
      </w:rPr>
    </w:lvl>
  </w:abstractNum>
  <w:abstractNum w:abstractNumId="1">
    <w:nsid w:val="6BC7C732"/>
    <w:multiLevelType w:val="singleLevel"/>
    <w:tmpl w:val="6BC7C732"/>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F027CF"/>
    <w:rsid w:val="16CF3CE0"/>
    <w:rsid w:val="18CB25F9"/>
    <w:rsid w:val="18F65C63"/>
    <w:rsid w:val="1A9A14C6"/>
    <w:rsid w:val="1ACE654C"/>
    <w:rsid w:val="2C933131"/>
    <w:rsid w:val="30EE0907"/>
    <w:rsid w:val="333912C2"/>
    <w:rsid w:val="33C720A5"/>
    <w:rsid w:val="375720DA"/>
    <w:rsid w:val="3CA11A77"/>
    <w:rsid w:val="3F914F2D"/>
    <w:rsid w:val="4651388E"/>
    <w:rsid w:val="4E8D1C45"/>
    <w:rsid w:val="4F943104"/>
    <w:rsid w:val="5BC765D3"/>
    <w:rsid w:val="5E2D7200"/>
    <w:rsid w:val="5ECB647C"/>
    <w:rsid w:val="64C30267"/>
    <w:rsid w:val="73EB7B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spacing w:line="360" w:lineRule="auto"/>
      <w:jc w:val="center"/>
      <w:outlineLvl w:val="0"/>
    </w:pPr>
    <w:rPr>
      <w:rFonts w:ascii="Arial" w:hAnsi="Arial" w:eastAsia="华文中宋"/>
      <w:b/>
      <w:color w:val="000000"/>
      <w:sz w:val="32"/>
    </w:rPr>
  </w:style>
  <w:style w:type="paragraph" w:styleId="6">
    <w:name w:val="heading 2"/>
    <w:basedOn w:val="1"/>
    <w:next w:val="1"/>
    <w:qFormat/>
    <w:uiPriority w:val="0"/>
    <w:pPr>
      <w:keepNext/>
      <w:keepLines/>
      <w:snapToGrid w:val="0"/>
      <w:spacing w:line="300" w:lineRule="auto"/>
      <w:ind w:firstLine="200" w:firstLineChars="200"/>
      <w:outlineLvl w:val="1"/>
    </w:pPr>
    <w:rPr>
      <w:rFonts w:ascii="Arial" w:hAnsi="Arial"/>
      <w:b/>
      <w:bCs/>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adjustRightInd w:val="0"/>
      <w:spacing w:line="315" w:lineRule="atLeast"/>
      <w:jc w:val="left"/>
      <w:textAlignment w:val="baseline"/>
    </w:pPr>
    <w:rPr>
      <w:rFonts w:ascii="仿宋_GB2312" w:eastAsia="仿宋_GB2312"/>
      <w:kern w:val="0"/>
      <w:sz w:val="28"/>
      <w:szCs w:val="20"/>
    </w:rPr>
  </w:style>
  <w:style w:type="paragraph" w:styleId="3">
    <w:name w:val="Body Text First Indent"/>
    <w:basedOn w:val="2"/>
    <w:next w:val="4"/>
    <w:qFormat/>
    <w:uiPriority w:val="0"/>
    <w:pPr>
      <w:adjustRightInd/>
      <w:spacing w:after="120" w:line="240" w:lineRule="auto"/>
      <w:ind w:firstLine="420" w:firstLineChars="100"/>
      <w:jc w:val="both"/>
      <w:textAlignment w:val="auto"/>
    </w:pPr>
    <w:rPr>
      <w:rFonts w:ascii="Times New Roman" w:eastAsia="宋体"/>
      <w:kern w:val="2"/>
      <w:sz w:val="21"/>
    </w:rPr>
  </w:style>
  <w:style w:type="paragraph" w:styleId="4">
    <w:name w:val="toc 6"/>
    <w:basedOn w:val="1"/>
    <w:next w:val="1"/>
    <w:qFormat/>
    <w:uiPriority w:val="0"/>
    <w:pPr>
      <w:ind w:left="1050"/>
      <w:jc w:val="left"/>
    </w:pPr>
    <w:rPr>
      <w:sz w:val="18"/>
      <w:szCs w:val="18"/>
    </w:rPr>
  </w:style>
  <w:style w:type="paragraph" w:styleId="7">
    <w:name w:val="annotation text"/>
    <w:basedOn w:val="1"/>
    <w:qFormat/>
    <w:uiPriority w:val="0"/>
    <w:pPr>
      <w:jc w:val="left"/>
    </w:pPr>
  </w:style>
  <w:style w:type="paragraph" w:customStyle="1" w:styleId="10">
    <w:name w:val="标准正文"/>
    <w:basedOn w:val="1"/>
    <w:qFormat/>
    <w:uiPriority w:val="0"/>
    <w:pPr>
      <w:spacing w:line="360" w:lineRule="auto"/>
      <w:ind w:firstLine="200" w:firstLineChars="200"/>
    </w:pPr>
    <w:rPr>
      <w:kern w:val="0"/>
      <w:sz w:val="24"/>
    </w:rPr>
  </w:style>
  <w:style w:type="character" w:customStyle="1" w:styleId="11">
    <w:name w:val="font41"/>
    <w:basedOn w:val="9"/>
    <w:qFormat/>
    <w:uiPriority w:val="0"/>
    <w:rPr>
      <w:rFonts w:hint="eastAsia" w:ascii="宋体" w:hAnsi="宋体" w:eastAsia="宋体" w:cs="宋体"/>
      <w:color w:val="000000"/>
      <w:sz w:val="21"/>
      <w:szCs w:val="21"/>
      <w:u w:val="none"/>
    </w:rPr>
  </w:style>
  <w:style w:type="character" w:customStyle="1" w:styleId="12">
    <w:name w:val="font51"/>
    <w:basedOn w:val="9"/>
    <w:qFormat/>
    <w:uiPriority w:val="0"/>
    <w:rPr>
      <w:rFonts w:hint="default" w:ascii="Times New Roman" w:hAnsi="Times New Roman" w:cs="Times New Roman"/>
      <w:color w:val="000000"/>
      <w:sz w:val="21"/>
      <w:szCs w:val="21"/>
      <w:u w:val="none"/>
    </w:rPr>
  </w:style>
  <w:style w:type="character" w:customStyle="1" w:styleId="13">
    <w:name w:val="font31"/>
    <w:basedOn w:val="9"/>
    <w:qFormat/>
    <w:uiPriority w:val="0"/>
    <w:rPr>
      <w:rFonts w:hint="default" w:ascii="Times New Roman" w:hAnsi="Times New Roman" w:cs="Times New Roman"/>
      <w:color w:val="000000"/>
      <w:sz w:val="24"/>
      <w:szCs w:val="24"/>
      <w:u w:val="none"/>
    </w:rPr>
  </w:style>
  <w:style w:type="character" w:customStyle="1" w:styleId="14">
    <w:name w:val="font21"/>
    <w:basedOn w:val="9"/>
    <w:qFormat/>
    <w:uiPriority w:val="0"/>
    <w:rPr>
      <w:rFonts w:hint="eastAsia" w:ascii="宋体" w:hAnsi="宋体" w:eastAsia="宋体" w:cs="宋体"/>
      <w:color w:val="000000"/>
      <w:sz w:val="24"/>
      <w:szCs w:val="24"/>
      <w:u w:val="none"/>
    </w:rPr>
  </w:style>
  <w:style w:type="character" w:customStyle="1" w:styleId="15">
    <w:name w:val="font61"/>
    <w:basedOn w:val="9"/>
    <w:qFormat/>
    <w:uiPriority w:val="0"/>
    <w:rPr>
      <w:rFonts w:hint="eastAsia" w:ascii="宋体" w:hAnsi="宋体" w:eastAsia="宋体" w:cs="宋体"/>
      <w:color w:val="000000"/>
      <w:sz w:val="21"/>
      <w:szCs w:val="21"/>
      <w:u w:val="none"/>
    </w:rPr>
  </w:style>
  <w:style w:type="character" w:customStyle="1" w:styleId="16">
    <w:name w:val="font71"/>
    <w:basedOn w:val="9"/>
    <w:qFormat/>
    <w:uiPriority w:val="0"/>
    <w:rPr>
      <w:rFonts w:hint="default" w:ascii="Times New Roman" w:hAnsi="Times New Roman" w:cs="Times New Roman"/>
      <w:color w:val="000000"/>
      <w:sz w:val="21"/>
      <w:szCs w:val="21"/>
      <w:u w:val="none"/>
    </w:rPr>
  </w:style>
  <w:style w:type="character" w:customStyle="1" w:styleId="17">
    <w:name w:val="font1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3090</Words>
  <Characters>3276</Characters>
  <Lines>0</Lines>
  <Paragraphs>0</Paragraphs>
  <TotalTime>10</TotalTime>
  <ScaleCrop>false</ScaleCrop>
  <LinksUpToDate>false</LinksUpToDate>
  <CharactersWithSpaces>3281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2025-12-05T07:03:00Z</dcterms:created>
  <dc:creator>dell</dc:creator>
  <cp:lastModifiedBy>Ufey</cp:lastModifiedBy>
  <dcterms:modified xsi:type="dcterms:W3CDTF">2026-04-20T04:58:54Z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eyJoZGlkIjoiNjMxY2I2MzhlNjAzMWMwNzFlZmIyZTAxYTU1NGNiMzAiLCJ1c2VySWQiOiI2NDg3MzI3MzQifQ==</vt:lpwstr>
  </property>
  <property fmtid="{D5CDD505-2E9C-101B-9397-08002B2CF9AE}" pid="4" name="ICV">
    <vt:lpwstr>9B301D55360746B0B7A2A9D765921094_13</vt:lpwstr>
  </property>
</Properties>
</file>