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11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7"/>
        <w:gridCol w:w="1125"/>
        <w:gridCol w:w="1326"/>
        <w:gridCol w:w="5852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39" w:type="pct"/>
            <w:vAlign w:val="center"/>
          </w:tcPr>
          <w:p w14:paraId="16FD7DD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物资名称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规格型号</w:t>
            </w:r>
          </w:p>
        </w:tc>
        <w:tc>
          <w:tcPr>
            <w:tcW w:w="3354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2" w:hRule="atLeast"/>
        </w:trPr>
        <w:tc>
          <w:tcPr>
            <w:tcW w:w="239" w:type="pct"/>
            <w:vAlign w:val="center"/>
          </w:tcPr>
          <w:p w14:paraId="0AB97B1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E14DFE2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复合树脂充填材料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7AE8ED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sz w:val="21"/>
                <w:szCs w:val="21"/>
                <w:lang w:val="en-US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4.5g/支，色泽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全覆盖</w:t>
            </w:r>
          </w:p>
          <w:p w14:paraId="437F6D43">
            <w:pPr>
              <w:jc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3354" w:type="pct"/>
            <w:shd w:val="clear" w:color="auto" w:fill="auto"/>
            <w:vAlign w:val="center"/>
          </w:tcPr>
          <w:p w14:paraId="72E201CE">
            <w:pPr>
              <w:pStyle w:val="8"/>
              <w:numPr>
                <w:ilvl w:val="0"/>
                <w:numId w:val="1"/>
              </w:numPr>
              <w:spacing w:line="180" w:lineRule="atLeast"/>
              <w:ind w:left="357" w:firstLineChars="0"/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适用于龋齿充填，可用于各类牙体龋坏缺损的充填修复；同时适用于正畸附件粘结。</w:t>
            </w:r>
          </w:p>
          <w:p w14:paraId="649C787F">
            <w:pPr>
              <w:pStyle w:val="8"/>
              <w:numPr>
                <w:ilvl w:val="0"/>
                <w:numId w:val="1"/>
              </w:numPr>
              <w:spacing w:line="180" w:lineRule="atLeast"/>
              <w:ind w:left="357" w:firstLineChars="0"/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采用医用级复合树脂材质，无异味、无毒无刺激，生物相容性优良，与牙体组织、口腔黏膜接触无不良反应；树脂颗粒均匀细腻，耐磨性、抗压性强，不易老化、变色，与牙体组织粘接性好，固化后强度达标，符合牙科复合树脂相关行业标准，提供材质检测报告及合格证明。</w:t>
            </w:r>
          </w:p>
          <w:p w14:paraId="08F8F73A">
            <w:pPr>
              <w:pStyle w:val="8"/>
              <w:numPr>
                <w:ilvl w:val="0"/>
                <w:numId w:val="1"/>
              </w:numPr>
              <w:spacing w:line="180" w:lineRule="atLeast"/>
              <w:ind w:left="357" w:firstLineChars="0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具备良好的龋齿充填和正畸附件粘结功能，粘接牢固、塑形便捷，固化后耐磨耐用，适配临床操作及基础美观需求。</w:t>
            </w:r>
          </w:p>
        </w:tc>
      </w:tr>
      <w:tr w14:paraId="2EBE3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0" w:hRule="atLeast"/>
        </w:trPr>
        <w:tc>
          <w:tcPr>
            <w:tcW w:w="239" w:type="pct"/>
            <w:vAlign w:val="center"/>
          </w:tcPr>
          <w:p w14:paraId="19B60C8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FDA7E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Cs w:val="18"/>
                <w:lang w:val="en-US" w:eastAsia="zh-CN"/>
              </w:rPr>
              <w:t>光固化流动树脂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D17134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sz w:val="21"/>
                <w:szCs w:val="21"/>
                <w:lang w:val="en-US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.2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g/支，色泽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全覆盖</w:t>
            </w:r>
          </w:p>
          <w:p w14:paraId="0104F8FF"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54" w:type="pct"/>
            <w:shd w:val="clear" w:color="auto" w:fill="auto"/>
            <w:vAlign w:val="center"/>
          </w:tcPr>
          <w:p w14:paraId="110CCA8A">
            <w:pPr>
              <w:pStyle w:val="8"/>
              <w:numPr>
                <w:ilvl w:val="0"/>
                <w:numId w:val="2"/>
              </w:numPr>
              <w:spacing w:line="180" w:lineRule="atLeast"/>
              <w:ind w:left="357" w:firstLineChars="0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采用医用级复合树脂材质，无异味、无毒无刺激，生物相容性优良，与牙体组织、口腔黏膜接触无不良反应；树脂颗粒均匀细腻，耐磨性、抗压性强，不易老化、变色，与牙体组织粘接性好，固化后强度达标，符合牙科复合树脂相关行业标准，提供材质检测报告及合格证明。</w:t>
            </w:r>
          </w:p>
          <w:p w14:paraId="2E14995B">
            <w:pPr>
              <w:pStyle w:val="8"/>
              <w:numPr>
                <w:ilvl w:val="0"/>
                <w:numId w:val="2"/>
              </w:numPr>
              <w:spacing w:line="180" w:lineRule="atLeast"/>
              <w:ind w:left="357" w:firstLineChars="0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具备良好的龋齿充填和正畸附件粘结功能，粘接牢固、塑形便捷，固化后耐磨耐用，适配临床操作及基础美观需求。</w:t>
            </w:r>
          </w:p>
        </w:tc>
      </w:tr>
      <w:tr w14:paraId="113A7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39" w:type="pct"/>
            <w:vAlign w:val="center"/>
          </w:tcPr>
          <w:p w14:paraId="3433EA08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8BE39F4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Cs w:val="18"/>
                <w:lang w:val="en-US" w:eastAsia="zh-CN"/>
              </w:rPr>
              <w:t>流动性复合树脂修复材料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76EA5F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  <w:t>2.0g/支，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色泽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全覆盖</w:t>
            </w:r>
          </w:p>
          <w:p w14:paraId="0C535EC1"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54" w:type="pct"/>
            <w:shd w:val="clear" w:color="auto" w:fill="auto"/>
            <w:vAlign w:val="center"/>
          </w:tcPr>
          <w:p w14:paraId="089C4CD0">
            <w:pPr>
              <w:pStyle w:val="8"/>
              <w:numPr>
                <w:ilvl w:val="0"/>
                <w:numId w:val="3"/>
              </w:numPr>
              <w:spacing w:line="180" w:lineRule="atLeast"/>
              <w:ind w:left="357" w:firstLineChars="0"/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兼具流动性和光固化特性，适配窝沟、微小缺损等精细修复。</w:t>
            </w:r>
          </w:p>
          <w:p w14:paraId="3AEDD990">
            <w:pPr>
              <w:pStyle w:val="8"/>
              <w:numPr>
                <w:ilvl w:val="0"/>
                <w:numId w:val="3"/>
              </w:numPr>
              <w:spacing w:line="180" w:lineRule="atLeast"/>
              <w:ind w:left="357" w:firstLineChars="0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采用医用级复合树脂材质，无异味、无毒无刺激，生物相容性优良，与牙体组织、口腔黏膜接触无不良反应；树脂颗粒均匀细腻，耐磨性、抗压性强，不易老化、变色，与牙体组织粘接性好，固化后强度达标，符合牙科复合树脂相关行业标准，提供材质检测报告及合格证明。</w:t>
            </w:r>
          </w:p>
          <w:p w14:paraId="2871EF82">
            <w:pPr>
              <w:pStyle w:val="8"/>
              <w:numPr>
                <w:ilvl w:val="0"/>
                <w:numId w:val="3"/>
              </w:numPr>
              <w:spacing w:line="180" w:lineRule="atLeast"/>
              <w:ind w:left="357" w:firstLineChars="0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具备良好的龋齿充填、窝沟封闭功能，粘接牢固、塑形便捷，固化后耐磨耐用，适配临床操作及基础美观需求。</w:t>
            </w: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  <w:lang w:val="en-US" w:eastAsia="zh-CN"/>
        </w:rPr>
        <w:t>复合树脂填充材料</w:t>
      </w:r>
      <w:r>
        <w:rPr>
          <w:b/>
          <w:sz w:val="28"/>
        </w:rPr>
        <w:t>采购需求</w:t>
      </w: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4FD76F27">
      <w:pPr>
        <w:jc w:val="left"/>
        <w:rPr>
          <w:sz w:val="24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E6D2C5"/>
    <w:multiLevelType w:val="multilevel"/>
    <w:tmpl w:val="C1E6D2C5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2F46C83"/>
    <w:multiLevelType w:val="multilevel"/>
    <w:tmpl w:val="62F46C8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B3B3099"/>
    <w:multiLevelType w:val="multilevel"/>
    <w:tmpl w:val="7B3B309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25FC9"/>
    <w:rsid w:val="00153B51"/>
    <w:rsid w:val="00161B83"/>
    <w:rsid w:val="00183AE5"/>
    <w:rsid w:val="00183E08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3EEE"/>
    <w:rsid w:val="006254F7"/>
    <w:rsid w:val="00632412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35D4"/>
    <w:rsid w:val="00767418"/>
    <w:rsid w:val="00775A36"/>
    <w:rsid w:val="00794B87"/>
    <w:rsid w:val="00796D72"/>
    <w:rsid w:val="007A519C"/>
    <w:rsid w:val="007A7AF9"/>
    <w:rsid w:val="007A7F11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77079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02310017"/>
    <w:rsid w:val="05737CC1"/>
    <w:rsid w:val="09AC38C6"/>
    <w:rsid w:val="1082295A"/>
    <w:rsid w:val="118714DF"/>
    <w:rsid w:val="1CC7112D"/>
    <w:rsid w:val="27123813"/>
    <w:rsid w:val="282F3658"/>
    <w:rsid w:val="289712EA"/>
    <w:rsid w:val="2E913546"/>
    <w:rsid w:val="341F5C71"/>
    <w:rsid w:val="34744851"/>
    <w:rsid w:val="42247D91"/>
    <w:rsid w:val="433B60C3"/>
    <w:rsid w:val="448933ED"/>
    <w:rsid w:val="477072BF"/>
    <w:rsid w:val="503F548A"/>
    <w:rsid w:val="58B4641F"/>
    <w:rsid w:val="5D9916B2"/>
    <w:rsid w:val="659B6320"/>
    <w:rsid w:val="715E074C"/>
    <w:rsid w:val="736E51D0"/>
    <w:rsid w:val="74FA56B6"/>
    <w:rsid w:val="79560513"/>
    <w:rsid w:val="7A3B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768</Words>
  <Characters>780</Characters>
  <Lines>4</Lines>
  <Paragraphs>1</Paragraphs>
  <TotalTime>100</TotalTime>
  <ScaleCrop>false</ScaleCrop>
  <LinksUpToDate>false</LinksUpToDate>
  <CharactersWithSpaces>865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2026-04-30T01:17:59Z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eyJoZGlkIjoiN2VjZTllMjI1MmJhN2FiYWE5OTkxNjU5NWRjNTYwMjgiLCJ1c2VySWQiOiIxMjcwMDIwMjAzIn0=</vt:lpwstr>
  </property>
  <property fmtid="{D5CDD505-2E9C-101B-9397-08002B2CF9AE}" pid="3" name="KSOProductBuildVer">
    <vt:lpwstr>2052-12.1.0.25865</vt:lpwstr>
  </property>
  <property fmtid="{D5CDD505-2E9C-101B-9397-08002B2CF9AE}" pid="4" name="ICV">
    <vt:lpwstr>C54A7CD708774BB5BDAF3AA213533539_12</vt:lpwstr>
  </property>
</Properties>
</file>