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F2E22" w14:textId="2D4F6CB4" w:rsidR="00532B38" w:rsidRDefault="00C24C72">
      <w:pPr>
        <w:jc w:val="center"/>
        <w:rPr>
          <w:b/>
          <w:sz w:val="32"/>
          <w:szCs w:val="32"/>
        </w:rPr>
      </w:pPr>
      <w:bookmarkStart w:id="0" w:name="_Hlk228451296"/>
      <w:r w:rsidRPr="00C24C72">
        <w:rPr>
          <w:rFonts w:hint="eastAsia"/>
          <w:b/>
          <w:sz w:val="32"/>
          <w:szCs w:val="32"/>
        </w:rPr>
        <w:t>艰难梭菌鉴定及毒素检测</w:t>
      </w:r>
      <w:bookmarkEnd w:id="0"/>
      <w:r w:rsidR="00B759A3">
        <w:rPr>
          <w:rFonts w:hint="eastAsia"/>
          <w:b/>
          <w:sz w:val="32"/>
          <w:szCs w:val="32"/>
        </w:rPr>
        <w:t>试剂</w:t>
      </w:r>
      <w:r w:rsidR="009F21A4">
        <w:rPr>
          <w:rFonts w:hint="eastAsia"/>
          <w:b/>
          <w:sz w:val="32"/>
          <w:szCs w:val="32"/>
        </w:rPr>
        <w:t>及设备租赁</w:t>
      </w:r>
      <w:r w:rsidR="00B759A3">
        <w:rPr>
          <w:rFonts w:hint="eastAsia"/>
          <w:b/>
          <w:sz w:val="32"/>
          <w:szCs w:val="32"/>
        </w:rPr>
        <w:t>参数要求</w:t>
      </w:r>
    </w:p>
    <w:tbl>
      <w:tblPr>
        <w:tblStyle w:val="a8"/>
        <w:tblW w:w="5187" w:type="pct"/>
        <w:jc w:val="center"/>
        <w:tblLook w:val="04A0" w:firstRow="1" w:lastRow="0" w:firstColumn="1" w:lastColumn="0" w:noHBand="0" w:noVBand="1"/>
      </w:tblPr>
      <w:tblGrid>
        <w:gridCol w:w="1280"/>
        <w:gridCol w:w="1682"/>
        <w:gridCol w:w="5879"/>
      </w:tblGrid>
      <w:tr w:rsidR="009F21A4" w:rsidRPr="009F21A4" w14:paraId="760228EB" w14:textId="77777777" w:rsidTr="009F21A4">
        <w:trPr>
          <w:trHeight w:val="841"/>
          <w:jc w:val="center"/>
        </w:trPr>
        <w:tc>
          <w:tcPr>
            <w:tcW w:w="724" w:type="pct"/>
            <w:vAlign w:val="center"/>
          </w:tcPr>
          <w:p w14:paraId="7ECB5B95" w14:textId="77777777" w:rsidR="009F21A4" w:rsidRPr="009F21A4" w:rsidRDefault="009F21A4">
            <w:pPr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9F21A4">
              <w:rPr>
                <w:rFonts w:asciiTheme="minorEastAsia" w:hAnsiTheme="minorEastAsia" w:cs="Times New Roman"/>
                <w:b/>
                <w:szCs w:val="21"/>
              </w:rPr>
              <w:t>项目名称</w:t>
            </w:r>
          </w:p>
        </w:tc>
        <w:tc>
          <w:tcPr>
            <w:tcW w:w="951" w:type="pct"/>
            <w:vAlign w:val="center"/>
          </w:tcPr>
          <w:p w14:paraId="31F7A490" w14:textId="21A77202" w:rsidR="009F21A4" w:rsidRPr="009F21A4" w:rsidRDefault="009F21A4">
            <w:pPr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9F21A4">
              <w:rPr>
                <w:rFonts w:asciiTheme="minorEastAsia" w:hAnsiTheme="minorEastAsia" w:cs="Times New Roman" w:hint="eastAsia"/>
                <w:b/>
                <w:szCs w:val="21"/>
              </w:rPr>
              <w:t>试剂</w:t>
            </w:r>
            <w:r w:rsidRPr="009F21A4">
              <w:rPr>
                <w:rFonts w:asciiTheme="minorEastAsia" w:hAnsiTheme="minorEastAsia" w:cs="Times New Roman"/>
                <w:b/>
                <w:szCs w:val="21"/>
              </w:rPr>
              <w:t>产品名称</w:t>
            </w:r>
          </w:p>
        </w:tc>
        <w:tc>
          <w:tcPr>
            <w:tcW w:w="3325" w:type="pct"/>
            <w:vAlign w:val="center"/>
          </w:tcPr>
          <w:p w14:paraId="1D0EC02B" w14:textId="77777777" w:rsidR="009F21A4" w:rsidRPr="009F21A4" w:rsidRDefault="009F21A4">
            <w:pPr>
              <w:jc w:val="center"/>
              <w:rPr>
                <w:rFonts w:asciiTheme="minorEastAsia" w:hAnsiTheme="minorEastAsia" w:cs="Times New Roman"/>
                <w:b/>
                <w:szCs w:val="21"/>
              </w:rPr>
            </w:pPr>
            <w:r w:rsidRPr="009F21A4">
              <w:rPr>
                <w:rFonts w:asciiTheme="minorEastAsia" w:hAnsiTheme="minorEastAsia" w:cs="Times New Roman"/>
                <w:b/>
                <w:szCs w:val="21"/>
              </w:rPr>
              <w:t>产品参数要求</w:t>
            </w:r>
          </w:p>
        </w:tc>
      </w:tr>
      <w:tr w:rsidR="009F21A4" w:rsidRPr="009F21A4" w14:paraId="5589A0D5" w14:textId="77777777" w:rsidTr="009F21A4">
        <w:trPr>
          <w:trHeight w:val="3200"/>
          <w:jc w:val="center"/>
        </w:trPr>
        <w:tc>
          <w:tcPr>
            <w:tcW w:w="724" w:type="pct"/>
            <w:vMerge w:val="restart"/>
            <w:vAlign w:val="center"/>
          </w:tcPr>
          <w:p w14:paraId="53D00F82" w14:textId="16A70CEC" w:rsidR="009F21A4" w:rsidRPr="009F21A4" w:rsidRDefault="009F21A4" w:rsidP="000B4609">
            <w:pPr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kern w:val="0"/>
                <w:szCs w:val="21"/>
              </w:rPr>
              <w:t>艰难梭菌鉴定及毒素检测</w:t>
            </w:r>
            <w:r w:rsidRPr="009F21A4">
              <w:rPr>
                <w:rFonts w:asciiTheme="minorEastAsia" w:hAnsiTheme="minorEastAsia" w:cs="Times New Roman" w:hint="eastAsia"/>
                <w:kern w:val="0"/>
                <w:szCs w:val="21"/>
              </w:rPr>
              <w:t>试剂及设备租赁</w:t>
            </w:r>
          </w:p>
        </w:tc>
        <w:tc>
          <w:tcPr>
            <w:tcW w:w="951" w:type="pct"/>
            <w:vAlign w:val="center"/>
          </w:tcPr>
          <w:p w14:paraId="6FEFBE19" w14:textId="543EA3D3" w:rsidR="009F21A4" w:rsidRPr="009F21A4" w:rsidRDefault="009F21A4" w:rsidP="00D52CD4">
            <w:pPr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kern w:val="0"/>
                <w:szCs w:val="21"/>
              </w:rPr>
              <w:t>艰难梭菌谷氨酸脱氢酶抗原、毒素A/B检测试剂盒</w:t>
            </w:r>
          </w:p>
        </w:tc>
        <w:tc>
          <w:tcPr>
            <w:tcW w:w="3325" w:type="pct"/>
            <w:vAlign w:val="center"/>
          </w:tcPr>
          <w:p w14:paraId="02AEFD92" w14:textId="085B72C0" w:rsidR="009F21A4" w:rsidRPr="009F21A4" w:rsidRDefault="009F21A4" w:rsidP="00D52CD4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ind w:hangingChars="200"/>
              <w:rPr>
                <w:rFonts w:asciiTheme="minorEastAsia" w:hAnsiTheme="minorEastAsia" w:cs="Times New Roman"/>
                <w:color w:val="000000" w:themeColor="text1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用途：定性检测人粪便样本中的艰难梭菌谷氨酸脱氢酶抗原</w:t>
            </w:r>
            <w:r w:rsidRPr="009F21A4">
              <w:rPr>
                <w:rFonts w:asciiTheme="minorEastAsia" w:hAnsiTheme="minorEastAsia" w:cs="Times New Roman" w:hint="eastAsia"/>
                <w:color w:val="000000" w:themeColor="text1"/>
                <w:szCs w:val="21"/>
              </w:rPr>
              <w:t>、</w:t>
            </w: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毒素A</w:t>
            </w:r>
            <w:r w:rsidRPr="009F21A4">
              <w:rPr>
                <w:rFonts w:asciiTheme="minorEastAsia" w:hAnsiTheme="minorEastAsia" w:cs="Times New Roman" w:hint="eastAsia"/>
                <w:color w:val="000000" w:themeColor="text1"/>
                <w:szCs w:val="21"/>
              </w:rPr>
              <w:t>和</w:t>
            </w: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毒素B；</w:t>
            </w:r>
          </w:p>
          <w:p w14:paraId="0E4289F5" w14:textId="77777777" w:rsidR="009F21A4" w:rsidRPr="009F21A4" w:rsidRDefault="009F21A4" w:rsidP="00D52CD4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ind w:hangingChars="200"/>
              <w:rPr>
                <w:rFonts w:asciiTheme="minorEastAsia" w:hAnsiTheme="minorEastAsia" w:cs="Times New Roman"/>
                <w:color w:val="000000" w:themeColor="text1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检测时间：从样本处理到检测结果小于2小时；</w:t>
            </w:r>
          </w:p>
          <w:p w14:paraId="29B32D29" w14:textId="3A4BA0AC" w:rsidR="009F21A4" w:rsidRPr="009F21A4" w:rsidRDefault="009F21A4" w:rsidP="00F95EC8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ind w:firstLineChars="0"/>
              <w:rPr>
                <w:rFonts w:asciiTheme="minorEastAsia" w:hAnsiTheme="minorEastAsia" w:cs="Times New Roman"/>
                <w:color w:val="000000" w:themeColor="text1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检测性能：</w:t>
            </w:r>
            <w:r w:rsidRPr="009F21A4"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  <w:t>谷氨酸脱氢酶抗原最低检测</w:t>
            </w:r>
            <w:r w:rsidRPr="009F21A4">
              <w:rPr>
                <w:rFonts w:asciiTheme="minorEastAsia" w:hAnsiTheme="minorEastAsia" w:cs="Times New Roman" w:hint="eastAsia"/>
                <w:color w:val="000000" w:themeColor="text1"/>
                <w:kern w:val="0"/>
                <w:szCs w:val="21"/>
              </w:rPr>
              <w:t>限＜1 ng/mL</w:t>
            </w:r>
            <w:r w:rsidRPr="009F21A4"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  <w:t>；</w:t>
            </w:r>
          </w:p>
          <w:p w14:paraId="59D84E5E" w14:textId="77777777" w:rsidR="009F21A4" w:rsidRPr="009F21A4" w:rsidRDefault="009F21A4" w:rsidP="00D52CD4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ind w:hangingChars="200"/>
              <w:rPr>
                <w:rFonts w:asciiTheme="minorEastAsia" w:hAnsiTheme="minorEastAsia" w:cs="Times New Roman"/>
                <w:color w:val="000000" w:themeColor="text1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交叉反应：与肠道常见的肠杆菌目细菌、厌氧菌等病原体无交叉反应；</w:t>
            </w:r>
          </w:p>
          <w:p w14:paraId="5A434922" w14:textId="41A87992" w:rsidR="009F21A4" w:rsidRPr="009F21A4" w:rsidRDefault="009F21A4" w:rsidP="00D52CD4">
            <w:pPr>
              <w:pStyle w:val="a9"/>
              <w:numPr>
                <w:ilvl w:val="0"/>
                <w:numId w:val="1"/>
              </w:numPr>
              <w:autoSpaceDE w:val="0"/>
              <w:autoSpaceDN w:val="0"/>
              <w:ind w:hangingChars="200"/>
              <w:rPr>
                <w:rFonts w:asciiTheme="minorEastAsia" w:hAnsiTheme="minorEastAsia" w:cs="Times New Roman"/>
                <w:color w:val="000000" w:themeColor="text1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配套耗材：需</w:t>
            </w:r>
            <w:r w:rsidRPr="009F21A4">
              <w:rPr>
                <w:rFonts w:asciiTheme="minorEastAsia" w:hAnsiTheme="minorEastAsia" w:cs="Times New Roman" w:hint="eastAsia"/>
                <w:color w:val="000000" w:themeColor="text1"/>
                <w:szCs w:val="21"/>
              </w:rPr>
              <w:t>配套</w:t>
            </w: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提供必需的耗材；</w:t>
            </w:r>
          </w:p>
          <w:p w14:paraId="61F60B5B" w14:textId="3ACB94B3" w:rsidR="009F21A4" w:rsidRPr="009F21A4" w:rsidRDefault="009F21A4" w:rsidP="00D52CD4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line="276" w:lineRule="auto"/>
              <w:ind w:hangingChars="200"/>
              <w:rPr>
                <w:rFonts w:asciiTheme="minorEastAsia" w:hAnsiTheme="minorEastAsia" w:cs="Times New Roman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配套设备：适用时需提供可供租赁的配套设备</w:t>
            </w:r>
            <w:r w:rsidRPr="009F21A4">
              <w:rPr>
                <w:rFonts w:asciiTheme="minorEastAsia" w:hAnsiTheme="minorEastAsia" w:cs="Times New Roman" w:hint="eastAsia"/>
                <w:color w:val="000000" w:themeColor="text1"/>
                <w:szCs w:val="21"/>
              </w:rPr>
              <w:t>（1台）</w:t>
            </w: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。</w:t>
            </w:r>
          </w:p>
          <w:p w14:paraId="5B5CB70C" w14:textId="371E9D2B" w:rsidR="009F21A4" w:rsidRPr="009F21A4" w:rsidRDefault="009F21A4" w:rsidP="00D52CD4">
            <w:pPr>
              <w:pStyle w:val="a9"/>
              <w:numPr>
                <w:ilvl w:val="0"/>
                <w:numId w:val="1"/>
              </w:numPr>
              <w:adjustRightInd w:val="0"/>
              <w:snapToGrid w:val="0"/>
              <w:spacing w:line="276" w:lineRule="auto"/>
              <w:ind w:hangingChars="200"/>
              <w:rPr>
                <w:rFonts w:asciiTheme="minorEastAsia" w:hAnsiTheme="minorEastAsia" w:cs="Times New Roman"/>
                <w:szCs w:val="21"/>
              </w:rPr>
            </w:pPr>
            <w:r w:rsidRPr="009F21A4">
              <w:rPr>
                <w:rFonts w:asciiTheme="minorEastAsia" w:hAnsiTheme="minorEastAsia" w:cs="Times New Roman"/>
                <w:kern w:val="0"/>
                <w:szCs w:val="21"/>
              </w:rPr>
              <w:t>售后服务要求：具有完善的销售供应保障体系，供应商须有24小时内加急供货的应急响应能力。</w:t>
            </w:r>
          </w:p>
        </w:tc>
      </w:tr>
      <w:tr w:rsidR="009F21A4" w:rsidRPr="009F21A4" w14:paraId="45285A50" w14:textId="77777777" w:rsidTr="009F21A4">
        <w:trPr>
          <w:trHeight w:val="2665"/>
          <w:jc w:val="center"/>
        </w:trPr>
        <w:tc>
          <w:tcPr>
            <w:tcW w:w="724" w:type="pct"/>
            <w:vMerge/>
            <w:vAlign w:val="center"/>
          </w:tcPr>
          <w:p w14:paraId="541D1961" w14:textId="6FA3311D" w:rsidR="009F21A4" w:rsidRPr="009F21A4" w:rsidRDefault="009F21A4">
            <w:pPr>
              <w:jc w:val="center"/>
              <w:rPr>
                <w:rFonts w:asciiTheme="minorEastAsia" w:hAnsiTheme="minorEastAsia" w:cs="Times New Roman"/>
                <w:szCs w:val="21"/>
              </w:rPr>
            </w:pPr>
          </w:p>
        </w:tc>
        <w:tc>
          <w:tcPr>
            <w:tcW w:w="951" w:type="pct"/>
            <w:vAlign w:val="center"/>
          </w:tcPr>
          <w:p w14:paraId="2B2FAF6C" w14:textId="6D0E20AB" w:rsidR="009F21A4" w:rsidRPr="009F21A4" w:rsidRDefault="009F21A4">
            <w:pPr>
              <w:jc w:val="center"/>
              <w:rPr>
                <w:rFonts w:asciiTheme="minorEastAsia" w:hAnsiTheme="minorEastAsia" w:cs="Times New Roman"/>
                <w:strike/>
                <w:szCs w:val="21"/>
              </w:rPr>
            </w:pPr>
            <w:r w:rsidRPr="009F21A4">
              <w:rPr>
                <w:rFonts w:asciiTheme="minorEastAsia" w:hAnsiTheme="minorEastAsia" w:cs="Times New Roman"/>
                <w:kern w:val="0"/>
                <w:szCs w:val="21"/>
              </w:rPr>
              <w:t>艰难梭菌培养基（</w:t>
            </w:r>
            <w:r w:rsidRPr="009F21A4">
              <w:rPr>
                <w:rFonts w:asciiTheme="minorEastAsia" w:hAnsiTheme="minorEastAsia" w:cs="Times New Roman" w:hint="eastAsia"/>
                <w:kern w:val="0"/>
                <w:szCs w:val="21"/>
              </w:rPr>
              <w:t>环丝氨酸-头</w:t>
            </w:r>
            <w:proofErr w:type="gramStart"/>
            <w:r w:rsidRPr="009F21A4">
              <w:rPr>
                <w:rFonts w:asciiTheme="minorEastAsia" w:hAnsiTheme="minorEastAsia" w:cs="Times New Roman" w:hint="eastAsia"/>
                <w:kern w:val="0"/>
                <w:szCs w:val="21"/>
              </w:rPr>
              <w:t>孢</w:t>
            </w:r>
            <w:proofErr w:type="gramEnd"/>
            <w:r w:rsidRPr="009F21A4">
              <w:rPr>
                <w:rFonts w:asciiTheme="minorEastAsia" w:hAnsiTheme="minorEastAsia" w:cs="Times New Roman" w:hint="eastAsia"/>
                <w:kern w:val="0"/>
                <w:szCs w:val="21"/>
              </w:rPr>
              <w:t>西丁-果糖琼脂培养基</w:t>
            </w:r>
            <w:r w:rsidRPr="009F21A4">
              <w:rPr>
                <w:rFonts w:asciiTheme="minorEastAsia" w:hAnsiTheme="minorEastAsia" w:cs="Times New Roman"/>
                <w:kern w:val="0"/>
                <w:szCs w:val="21"/>
              </w:rPr>
              <w:t>）</w:t>
            </w:r>
          </w:p>
        </w:tc>
        <w:tc>
          <w:tcPr>
            <w:tcW w:w="3325" w:type="pct"/>
            <w:vAlign w:val="center"/>
          </w:tcPr>
          <w:p w14:paraId="7CE889DC" w14:textId="77777777" w:rsidR="009F21A4" w:rsidRPr="009F21A4" w:rsidRDefault="009F21A4" w:rsidP="00C24C72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ind w:firstLineChars="0"/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外观：培养基表面湿润平整、均匀分布；厚度≥3mm；直径9cm；无裂痕；</w:t>
            </w:r>
          </w:p>
          <w:p w14:paraId="7FFDAECF" w14:textId="77777777" w:rsidR="009F21A4" w:rsidRPr="009F21A4" w:rsidRDefault="009F21A4" w:rsidP="00C24C72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ind w:firstLineChars="0"/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无菌要求：每批次培养基无菌试验正常；</w:t>
            </w:r>
          </w:p>
          <w:p w14:paraId="42283F00" w14:textId="77777777" w:rsidR="009F21A4" w:rsidRPr="009F21A4" w:rsidRDefault="009F21A4" w:rsidP="00C24C72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ind w:firstLineChars="0"/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 xml:space="preserve">培养性能：艰难梭菌生长良好；肠杆菌目细菌及肠球菌等其他细菌受抑制； </w:t>
            </w:r>
          </w:p>
          <w:p w14:paraId="1D05A9F6" w14:textId="77777777" w:rsidR="009F21A4" w:rsidRPr="009F21A4" w:rsidRDefault="009F21A4" w:rsidP="00C24C72">
            <w:pPr>
              <w:pStyle w:val="a9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稳定性：在 2～8℃贮存三个月内，培养基外观正常，性能良好；</w:t>
            </w:r>
          </w:p>
          <w:p w14:paraId="7D55F65D" w14:textId="77777777" w:rsidR="009F21A4" w:rsidRPr="009F21A4" w:rsidRDefault="009F21A4" w:rsidP="00C24C72">
            <w:pPr>
              <w:pStyle w:val="a9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Theme="minorEastAsia" w:hAnsiTheme="minorEastAsia" w:cs="Times New Roman"/>
                <w:color w:val="000000" w:themeColor="text1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color w:val="000000" w:themeColor="text1"/>
                <w:szCs w:val="21"/>
              </w:rPr>
              <w:t>气体环境：需同时配备厌氧环境（气体或产气袋）。</w:t>
            </w:r>
          </w:p>
          <w:p w14:paraId="44D6BFB7" w14:textId="43E6EB1D" w:rsidR="009F21A4" w:rsidRPr="009F21A4" w:rsidRDefault="009F21A4" w:rsidP="00D52CD4">
            <w:pPr>
              <w:pStyle w:val="a9"/>
              <w:widowControl/>
              <w:numPr>
                <w:ilvl w:val="0"/>
                <w:numId w:val="8"/>
              </w:numPr>
              <w:ind w:firstLineChars="0"/>
              <w:jc w:val="left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9F21A4">
              <w:rPr>
                <w:rFonts w:asciiTheme="minorEastAsia" w:hAnsiTheme="minorEastAsia" w:cs="Times New Roman"/>
                <w:kern w:val="0"/>
                <w:szCs w:val="21"/>
              </w:rPr>
              <w:t>售后服务要求：具有完善的销售供应保障体系，供应商须有24小时内加急供货的应急响应能力。</w:t>
            </w:r>
          </w:p>
        </w:tc>
      </w:tr>
    </w:tbl>
    <w:p w14:paraId="71089052" w14:textId="77777777" w:rsidR="00532B38" w:rsidRDefault="00532B38">
      <w:pPr>
        <w:ind w:firstLineChars="350" w:firstLine="735"/>
        <w:jc w:val="left"/>
      </w:pPr>
    </w:p>
    <w:sectPr w:rsidR="00532B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D8AE6" w14:textId="77777777" w:rsidR="00D64C05" w:rsidRDefault="00D64C05" w:rsidP="00B27B65">
      <w:r>
        <w:separator/>
      </w:r>
    </w:p>
  </w:endnote>
  <w:endnote w:type="continuationSeparator" w:id="0">
    <w:p w14:paraId="4E9376D0" w14:textId="77777777" w:rsidR="00D64C05" w:rsidRDefault="00D64C05" w:rsidP="00B27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43416" w14:textId="77777777" w:rsidR="00D64C05" w:rsidRDefault="00D64C05" w:rsidP="00B27B65">
      <w:r>
        <w:separator/>
      </w:r>
    </w:p>
  </w:footnote>
  <w:footnote w:type="continuationSeparator" w:id="0">
    <w:p w14:paraId="13996FC7" w14:textId="77777777" w:rsidR="00D64C05" w:rsidRDefault="00D64C05" w:rsidP="00B27B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437F1"/>
    <w:multiLevelType w:val="hybridMultilevel"/>
    <w:tmpl w:val="95DA3F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2" w15:restartNumberingAfterBreak="0">
    <w:nsid w:val="31665C0D"/>
    <w:multiLevelType w:val="hybridMultilevel"/>
    <w:tmpl w:val="53DEECD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0D43B2A"/>
    <w:multiLevelType w:val="hybridMultilevel"/>
    <w:tmpl w:val="F98614C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65B656F8"/>
    <w:multiLevelType w:val="multilevel"/>
    <w:tmpl w:val="2242889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F137C2A"/>
    <w:multiLevelType w:val="multilevel"/>
    <w:tmpl w:val="6F137C2A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705D69E3"/>
    <w:multiLevelType w:val="multilevel"/>
    <w:tmpl w:val="65B656F8"/>
    <w:lvl w:ilvl="0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40A7931"/>
    <w:multiLevelType w:val="multilevel"/>
    <w:tmpl w:val="6D84D9E2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2023583016">
    <w:abstractNumId w:val="4"/>
  </w:num>
  <w:num w:numId="2" w16cid:durableId="1600916384">
    <w:abstractNumId w:val="5"/>
  </w:num>
  <w:num w:numId="3" w16cid:durableId="1650478903">
    <w:abstractNumId w:val="1"/>
  </w:num>
  <w:num w:numId="4" w16cid:durableId="1268656277">
    <w:abstractNumId w:val="6"/>
  </w:num>
  <w:num w:numId="5" w16cid:durableId="2031372572">
    <w:abstractNumId w:val="2"/>
  </w:num>
  <w:num w:numId="6" w16cid:durableId="511334410">
    <w:abstractNumId w:val="0"/>
  </w:num>
  <w:num w:numId="7" w16cid:durableId="1979064744">
    <w:abstractNumId w:val="3"/>
  </w:num>
  <w:num w:numId="8" w16cid:durableId="5328857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WJkN2U1MzM0NDYzZmJjNWEwNTVjNmYxMjliZmE4MmUifQ=="/>
  </w:docVars>
  <w:rsids>
    <w:rsidRoot w:val="0049316F"/>
    <w:rsid w:val="00000165"/>
    <w:rsid w:val="00012DB0"/>
    <w:rsid w:val="0001345A"/>
    <w:rsid w:val="000163F0"/>
    <w:rsid w:val="00027A79"/>
    <w:rsid w:val="000310BA"/>
    <w:rsid w:val="00055DCF"/>
    <w:rsid w:val="000633F1"/>
    <w:rsid w:val="00074719"/>
    <w:rsid w:val="000773AC"/>
    <w:rsid w:val="00092D23"/>
    <w:rsid w:val="00093638"/>
    <w:rsid w:val="000A1E05"/>
    <w:rsid w:val="000B4609"/>
    <w:rsid w:val="000C162C"/>
    <w:rsid w:val="000D2F6A"/>
    <w:rsid w:val="000E0609"/>
    <w:rsid w:val="000E09F5"/>
    <w:rsid w:val="001238BC"/>
    <w:rsid w:val="00156E31"/>
    <w:rsid w:val="001B0AA9"/>
    <w:rsid w:val="001B6809"/>
    <w:rsid w:val="001C29C7"/>
    <w:rsid w:val="001E097D"/>
    <w:rsid w:val="001E40DD"/>
    <w:rsid w:val="001E6069"/>
    <w:rsid w:val="001F653D"/>
    <w:rsid w:val="002142FA"/>
    <w:rsid w:val="002167C2"/>
    <w:rsid w:val="002177B3"/>
    <w:rsid w:val="0022676D"/>
    <w:rsid w:val="00243E5A"/>
    <w:rsid w:val="00253673"/>
    <w:rsid w:val="0026685C"/>
    <w:rsid w:val="0027656B"/>
    <w:rsid w:val="00287120"/>
    <w:rsid w:val="002A2296"/>
    <w:rsid w:val="002B2CE7"/>
    <w:rsid w:val="002C4ED3"/>
    <w:rsid w:val="002C5D46"/>
    <w:rsid w:val="002D4E28"/>
    <w:rsid w:val="002F181D"/>
    <w:rsid w:val="002F6703"/>
    <w:rsid w:val="00312D99"/>
    <w:rsid w:val="00314020"/>
    <w:rsid w:val="00320A1B"/>
    <w:rsid w:val="00324505"/>
    <w:rsid w:val="0033105E"/>
    <w:rsid w:val="00336E70"/>
    <w:rsid w:val="0034678E"/>
    <w:rsid w:val="00347CC4"/>
    <w:rsid w:val="0035561E"/>
    <w:rsid w:val="003656FB"/>
    <w:rsid w:val="00366D6B"/>
    <w:rsid w:val="00367BFB"/>
    <w:rsid w:val="00377C89"/>
    <w:rsid w:val="00393164"/>
    <w:rsid w:val="003A1945"/>
    <w:rsid w:val="003A4BA6"/>
    <w:rsid w:val="003B0073"/>
    <w:rsid w:val="003B01A4"/>
    <w:rsid w:val="003C2401"/>
    <w:rsid w:val="003C53C4"/>
    <w:rsid w:val="003D6CF4"/>
    <w:rsid w:val="004074A4"/>
    <w:rsid w:val="00422CF5"/>
    <w:rsid w:val="004512B2"/>
    <w:rsid w:val="00456EF3"/>
    <w:rsid w:val="00467F4C"/>
    <w:rsid w:val="00470384"/>
    <w:rsid w:val="0047212C"/>
    <w:rsid w:val="00481C8D"/>
    <w:rsid w:val="00483CE2"/>
    <w:rsid w:val="00485829"/>
    <w:rsid w:val="0049316F"/>
    <w:rsid w:val="004959B5"/>
    <w:rsid w:val="004A3FAF"/>
    <w:rsid w:val="004B1EE7"/>
    <w:rsid w:val="004E4919"/>
    <w:rsid w:val="004E5608"/>
    <w:rsid w:val="004E6B7B"/>
    <w:rsid w:val="00500D9D"/>
    <w:rsid w:val="00516CB2"/>
    <w:rsid w:val="005206C8"/>
    <w:rsid w:val="00532B38"/>
    <w:rsid w:val="00552EB9"/>
    <w:rsid w:val="00556556"/>
    <w:rsid w:val="005A6AC2"/>
    <w:rsid w:val="005B7E48"/>
    <w:rsid w:val="005C5D70"/>
    <w:rsid w:val="005E6E19"/>
    <w:rsid w:val="005F29D8"/>
    <w:rsid w:val="00605DF4"/>
    <w:rsid w:val="00606C03"/>
    <w:rsid w:val="00636957"/>
    <w:rsid w:val="00641704"/>
    <w:rsid w:val="00644B2D"/>
    <w:rsid w:val="0065090F"/>
    <w:rsid w:val="0065395E"/>
    <w:rsid w:val="00663A03"/>
    <w:rsid w:val="00675B6F"/>
    <w:rsid w:val="00681AD2"/>
    <w:rsid w:val="006A6A7A"/>
    <w:rsid w:val="006B2F57"/>
    <w:rsid w:val="006B36A5"/>
    <w:rsid w:val="006C2211"/>
    <w:rsid w:val="006D291F"/>
    <w:rsid w:val="006F3D20"/>
    <w:rsid w:val="006F606F"/>
    <w:rsid w:val="007314F3"/>
    <w:rsid w:val="0074382C"/>
    <w:rsid w:val="007631ED"/>
    <w:rsid w:val="0077258D"/>
    <w:rsid w:val="007A5305"/>
    <w:rsid w:val="007B10C1"/>
    <w:rsid w:val="007B5C16"/>
    <w:rsid w:val="007E726F"/>
    <w:rsid w:val="007F1B40"/>
    <w:rsid w:val="00801988"/>
    <w:rsid w:val="0080683E"/>
    <w:rsid w:val="00835D57"/>
    <w:rsid w:val="008566A8"/>
    <w:rsid w:val="00870F12"/>
    <w:rsid w:val="008747FA"/>
    <w:rsid w:val="008B14F1"/>
    <w:rsid w:val="008C0F81"/>
    <w:rsid w:val="008D180D"/>
    <w:rsid w:val="008E452B"/>
    <w:rsid w:val="008F24BC"/>
    <w:rsid w:val="008F5533"/>
    <w:rsid w:val="00913A79"/>
    <w:rsid w:val="0091607C"/>
    <w:rsid w:val="00924B5B"/>
    <w:rsid w:val="00926871"/>
    <w:rsid w:val="00927972"/>
    <w:rsid w:val="00933CA8"/>
    <w:rsid w:val="009871EA"/>
    <w:rsid w:val="00987C88"/>
    <w:rsid w:val="009A3847"/>
    <w:rsid w:val="009B11D8"/>
    <w:rsid w:val="009B24A7"/>
    <w:rsid w:val="009D6B99"/>
    <w:rsid w:val="009F0ACE"/>
    <w:rsid w:val="009F21A4"/>
    <w:rsid w:val="00A03B5E"/>
    <w:rsid w:val="00A05EE3"/>
    <w:rsid w:val="00A15606"/>
    <w:rsid w:val="00A4131F"/>
    <w:rsid w:val="00A50E6C"/>
    <w:rsid w:val="00A51D45"/>
    <w:rsid w:val="00A6452F"/>
    <w:rsid w:val="00A73730"/>
    <w:rsid w:val="00A74473"/>
    <w:rsid w:val="00AA5D1C"/>
    <w:rsid w:val="00AC5380"/>
    <w:rsid w:val="00AD6A2F"/>
    <w:rsid w:val="00AD7AB5"/>
    <w:rsid w:val="00AE3A1D"/>
    <w:rsid w:val="00B03D54"/>
    <w:rsid w:val="00B120F3"/>
    <w:rsid w:val="00B121AC"/>
    <w:rsid w:val="00B23646"/>
    <w:rsid w:val="00B27B65"/>
    <w:rsid w:val="00B328E3"/>
    <w:rsid w:val="00B7280F"/>
    <w:rsid w:val="00B756C6"/>
    <w:rsid w:val="00B759A3"/>
    <w:rsid w:val="00B8479F"/>
    <w:rsid w:val="00B9580A"/>
    <w:rsid w:val="00BA0AD4"/>
    <w:rsid w:val="00BC6EF0"/>
    <w:rsid w:val="00BD46A4"/>
    <w:rsid w:val="00BF58F7"/>
    <w:rsid w:val="00C15998"/>
    <w:rsid w:val="00C21D30"/>
    <w:rsid w:val="00C24C72"/>
    <w:rsid w:val="00C30C17"/>
    <w:rsid w:val="00C33C43"/>
    <w:rsid w:val="00C46F39"/>
    <w:rsid w:val="00C50E13"/>
    <w:rsid w:val="00C558DA"/>
    <w:rsid w:val="00C6482E"/>
    <w:rsid w:val="00C75DE5"/>
    <w:rsid w:val="00C838DD"/>
    <w:rsid w:val="00C844F9"/>
    <w:rsid w:val="00C84BF0"/>
    <w:rsid w:val="00C850A3"/>
    <w:rsid w:val="00CA027C"/>
    <w:rsid w:val="00CB35F4"/>
    <w:rsid w:val="00CD7FA0"/>
    <w:rsid w:val="00CE5641"/>
    <w:rsid w:val="00CF1D99"/>
    <w:rsid w:val="00D1235D"/>
    <w:rsid w:val="00D20EE0"/>
    <w:rsid w:val="00D25EB5"/>
    <w:rsid w:val="00D3599A"/>
    <w:rsid w:val="00D4510E"/>
    <w:rsid w:val="00D50F64"/>
    <w:rsid w:val="00D52CD4"/>
    <w:rsid w:val="00D64C05"/>
    <w:rsid w:val="00D97B24"/>
    <w:rsid w:val="00DC5E38"/>
    <w:rsid w:val="00DD6483"/>
    <w:rsid w:val="00DD75C1"/>
    <w:rsid w:val="00DF53F5"/>
    <w:rsid w:val="00DF6E22"/>
    <w:rsid w:val="00E35642"/>
    <w:rsid w:val="00E4479C"/>
    <w:rsid w:val="00E50FFC"/>
    <w:rsid w:val="00E5580F"/>
    <w:rsid w:val="00E64E1C"/>
    <w:rsid w:val="00E676C6"/>
    <w:rsid w:val="00EA2AD7"/>
    <w:rsid w:val="00EA3B56"/>
    <w:rsid w:val="00EB61D2"/>
    <w:rsid w:val="00EC16AE"/>
    <w:rsid w:val="00EC277B"/>
    <w:rsid w:val="00ED1C2E"/>
    <w:rsid w:val="00EE0100"/>
    <w:rsid w:val="00F16373"/>
    <w:rsid w:val="00F163D5"/>
    <w:rsid w:val="00F2619D"/>
    <w:rsid w:val="00F36815"/>
    <w:rsid w:val="00F41607"/>
    <w:rsid w:val="00F631B4"/>
    <w:rsid w:val="00F66628"/>
    <w:rsid w:val="00F766B7"/>
    <w:rsid w:val="00F829E7"/>
    <w:rsid w:val="00F834F9"/>
    <w:rsid w:val="00F95EC8"/>
    <w:rsid w:val="00FE456F"/>
    <w:rsid w:val="00FF2E67"/>
    <w:rsid w:val="00FF4E04"/>
    <w:rsid w:val="075A0C59"/>
    <w:rsid w:val="07906F35"/>
    <w:rsid w:val="0AEB73DB"/>
    <w:rsid w:val="0CA401DA"/>
    <w:rsid w:val="106A2B50"/>
    <w:rsid w:val="149208C7"/>
    <w:rsid w:val="14A01A10"/>
    <w:rsid w:val="15A500F6"/>
    <w:rsid w:val="195B7D7C"/>
    <w:rsid w:val="197467ED"/>
    <w:rsid w:val="1B5543FC"/>
    <w:rsid w:val="1C9E2096"/>
    <w:rsid w:val="1D9D180A"/>
    <w:rsid w:val="1EE95587"/>
    <w:rsid w:val="1FFC3A8C"/>
    <w:rsid w:val="218B6DCA"/>
    <w:rsid w:val="25DE1BBE"/>
    <w:rsid w:val="2A4346E5"/>
    <w:rsid w:val="2AE632C3"/>
    <w:rsid w:val="2B1D5FFA"/>
    <w:rsid w:val="2EA65243"/>
    <w:rsid w:val="2FB82421"/>
    <w:rsid w:val="32C062B9"/>
    <w:rsid w:val="369B7657"/>
    <w:rsid w:val="37E1109A"/>
    <w:rsid w:val="3F7722E4"/>
    <w:rsid w:val="477C0DDF"/>
    <w:rsid w:val="4D610465"/>
    <w:rsid w:val="55081F04"/>
    <w:rsid w:val="56E71FEB"/>
    <w:rsid w:val="57607DD5"/>
    <w:rsid w:val="5C537F09"/>
    <w:rsid w:val="5ECA5344"/>
    <w:rsid w:val="6071095D"/>
    <w:rsid w:val="60996106"/>
    <w:rsid w:val="62FE04A2"/>
    <w:rsid w:val="65D23CE2"/>
    <w:rsid w:val="66BB610C"/>
    <w:rsid w:val="6C1F1D21"/>
    <w:rsid w:val="6F4F27B2"/>
    <w:rsid w:val="6FE23626"/>
    <w:rsid w:val="73700F48"/>
    <w:rsid w:val="74B3733F"/>
    <w:rsid w:val="750E0A19"/>
    <w:rsid w:val="762D1373"/>
    <w:rsid w:val="76A96C4B"/>
    <w:rsid w:val="7F8C7FF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6B4DF"/>
  <w15:docId w15:val="{91FD6ED9-5C0F-450D-B658-FB53EDF4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styleId="aa">
    <w:name w:val="Balloon Text"/>
    <w:basedOn w:val="a"/>
    <w:link w:val="ab"/>
    <w:uiPriority w:val="99"/>
    <w:unhideWhenUsed/>
    <w:qFormat/>
    <w:rsid w:val="00B759A3"/>
    <w:rPr>
      <w:rFonts w:ascii="Calibri" w:eastAsia="宋体" w:hAnsi="Calibri" w:cs="Times New Roman"/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qFormat/>
    <w:rsid w:val="00B759A3"/>
    <w:rPr>
      <w:rFonts w:ascii="Calibri" w:hAnsi="Calibri"/>
      <w:kern w:val="2"/>
      <w:sz w:val="18"/>
      <w:szCs w:val="18"/>
    </w:rPr>
  </w:style>
  <w:style w:type="character" w:customStyle="1" w:styleId="fontstyle01">
    <w:name w:val="fontstyle01"/>
    <w:basedOn w:val="a0"/>
    <w:rsid w:val="00C24C72"/>
    <w:rPr>
      <w:rFonts w:ascii="宋体" w:eastAsia="宋体" w:hAnsi="宋体" w:hint="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76</Words>
  <Characters>435</Characters>
  <Application>Microsoft Office Word</Application>
  <DocSecurity>0</DocSecurity>
  <Lines>3</Lines>
  <Paragraphs>1</Paragraphs>
  <ScaleCrop>false</ScaleCrop>
  <Company>Microsoft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15</cp:revision>
  <cp:lastPrinted>2025-11-28T01:34:00Z</cp:lastPrinted>
  <dcterms:created xsi:type="dcterms:W3CDTF">2025-11-06T05:52:00Z</dcterms:created>
  <dcterms:modified xsi:type="dcterms:W3CDTF">2026-04-30T06:31:00Z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E5290B89D4BE4AA9861B57CBFF5F9420_13</vt:lpwstr>
  </property>
  <property fmtid="{D5CDD505-2E9C-101B-9397-08002B2CF9AE}" pid="4" name="KSOTemplateDocerSaveRecord">
    <vt:lpwstr>eyJoZGlkIjoiOGQ3OGI5MThmYTVjYWU4ODUyMzEwMzZmMjcyZTQ2ZjgiLCJ1c2VySWQiOiI3OTI0MTcwNTgifQ==</vt:lpwstr>
  </property>
</Properties>
</file>