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1B0CAA80" w14:textId="77777777" w:rsidR="004144F1" w:rsidRDefault="004144F1"/>
    <w:p w14:paraId="29D0FB9D" w14:textId="54245C39" w:rsidR="004144F1" w:rsidRDefault="00000000">
      <w:pPr>
        <w:jc w:val="center"/>
        <w:rPr>
          <w:sz w:val="28"/>
        </w:rPr>
      </w:pPr>
      <w:r>
        <w:rPr>
          <w:rFonts w:ascii="宋体" w:eastAsia="宋体" w:hAnsi="宋体"/>
          <w:sz w:val="32"/>
          <w:szCs w:val="32"/>
        </w:rPr>
        <w:t>纤维蛋白 (原) 降解产物测定</w:t>
      </w:r>
      <w:r>
        <w:rPr>
          <w:rFonts w:ascii="Times New Roman" w:eastAsia="宋体" w:hAnsi="Times New Roman" w:cs="Times New Roman"/>
          <w:sz w:val="32"/>
          <w:szCs w:val="32"/>
        </w:rPr>
        <w:t>(FDP)</w:t>
      </w:r>
      <w:r w:rsidR="007A2FD5">
        <w:rPr>
          <w:rFonts w:ascii="Times New Roman" w:eastAsia="宋体" w:hAnsi="Times New Roman" w:cs="Times New Roman" w:hint="eastAsia"/>
          <w:sz w:val="32"/>
          <w:szCs w:val="32"/>
        </w:rPr>
        <w:t>试剂</w:t>
      </w:r>
      <w:r>
        <w:rPr>
          <w:rFonts w:hint="eastAsia"/>
          <w:sz w:val="28"/>
        </w:rPr>
        <w:t>项目具体参数要求</w:t>
      </w:r>
    </w:p>
    <w:p w14:paraId="7575A285" w14:textId="77777777" w:rsidR="004144F1" w:rsidRDefault="004144F1">
      <w:pPr>
        <w:jc w:val="center"/>
      </w:pPr>
    </w:p>
    <w:tbl>
      <w:tblPr>
        <w:tblStyle w:val="a9"/>
        <w:tblW w:w="5000" w:type="pct"/>
        <w:jc w:val="center"/>
        <w:tblLook w:val="04A0" w:firstRow="1" w:lastRow="0" w:firstColumn="1" w:lastColumn="0" w:noHBand="0" w:noVBand="1"/>
      </w:tblPr>
      <w:tblGrid>
        <w:gridCol w:w="2219"/>
        <w:gridCol w:w="2257"/>
        <w:gridCol w:w="4046"/>
      </w:tblGrid>
      <w:tr w:rsidR="00732210" w14:paraId="5F742C89" w14:textId="77777777" w:rsidTr="00732210">
        <w:trPr>
          <w:trHeight w:val="841"/>
          <w:jc w:val="center"/>
        </w:trPr>
        <w:tc>
          <w:tcPr>
            <w:tcW w:w="1302" w:type="pct"/>
            <w:vAlign w:val="center"/>
          </w:tcPr>
          <w:p w14:paraId="49BD2299" w14:textId="77777777" w:rsidR="00732210" w:rsidRDefault="00732210">
            <w:pPr>
              <w:jc w:val="center"/>
              <w:rPr>
                <w:b/>
                <w:sz w:val="24"/>
                <w:szCs w:val="24"/>
              </w:rPr>
            </w:pPr>
            <w:r>
              <w:rPr>
                <w:rFonts w:hint="eastAsia"/>
                <w:b/>
                <w:sz w:val="24"/>
                <w:szCs w:val="24"/>
              </w:rPr>
              <w:t>项目名称</w:t>
            </w:r>
          </w:p>
        </w:tc>
        <w:tc>
          <w:tcPr>
            <w:tcW w:w="1324" w:type="pct"/>
            <w:vAlign w:val="center"/>
          </w:tcPr>
          <w:p w14:paraId="3EA9011E" w14:textId="77777777" w:rsidR="00732210" w:rsidRDefault="00732210">
            <w:pPr>
              <w:jc w:val="center"/>
              <w:rPr>
                <w:b/>
                <w:sz w:val="24"/>
                <w:szCs w:val="24"/>
              </w:rPr>
            </w:pPr>
            <w:r>
              <w:rPr>
                <w:b/>
                <w:sz w:val="24"/>
                <w:szCs w:val="24"/>
              </w:rPr>
              <w:t>产品名称</w:t>
            </w:r>
          </w:p>
        </w:tc>
        <w:tc>
          <w:tcPr>
            <w:tcW w:w="2374" w:type="pct"/>
            <w:vAlign w:val="center"/>
          </w:tcPr>
          <w:p w14:paraId="7BFBF7BA" w14:textId="77777777" w:rsidR="00732210" w:rsidRDefault="00732210">
            <w:pPr>
              <w:jc w:val="center"/>
              <w:rPr>
                <w:b/>
                <w:sz w:val="24"/>
                <w:szCs w:val="24"/>
              </w:rPr>
            </w:pPr>
            <w:r>
              <w:rPr>
                <w:rFonts w:hint="eastAsia"/>
                <w:b/>
                <w:sz w:val="24"/>
                <w:szCs w:val="24"/>
              </w:rPr>
              <w:t>产品</w:t>
            </w:r>
            <w:r>
              <w:rPr>
                <w:b/>
                <w:sz w:val="24"/>
                <w:szCs w:val="24"/>
              </w:rPr>
              <w:t>参数要求</w:t>
            </w:r>
          </w:p>
        </w:tc>
      </w:tr>
      <w:tr w:rsidR="00732210" w14:paraId="507525DF" w14:textId="77777777" w:rsidTr="00732210">
        <w:trPr>
          <w:trHeight w:val="6343"/>
          <w:jc w:val="center"/>
        </w:trPr>
        <w:tc>
          <w:tcPr>
            <w:tcW w:w="1302" w:type="pct"/>
            <w:vAlign w:val="center"/>
          </w:tcPr>
          <w:p w14:paraId="5E78B637" w14:textId="11F2E53B" w:rsidR="00732210" w:rsidRDefault="00732210">
            <w:pPr>
              <w:jc w:val="center"/>
              <w:rPr>
                <w:szCs w:val="21"/>
              </w:rPr>
            </w:pPr>
            <w:r>
              <w:rPr>
                <w:rFonts w:ascii="宋体" w:eastAsia="宋体" w:hAnsi="宋体"/>
                <w:szCs w:val="21"/>
              </w:rPr>
              <w:t xml:space="preserve">纤维蛋白 (原) 降解产物测定 </w:t>
            </w:r>
            <w:r>
              <w:rPr>
                <w:rFonts w:ascii="Times New Roman" w:eastAsia="宋体" w:hAnsi="Times New Roman" w:cs="Times New Roman"/>
                <w:szCs w:val="21"/>
              </w:rPr>
              <w:t>(FDP)</w:t>
            </w:r>
            <w:r w:rsidR="007A2FD5">
              <w:rPr>
                <w:rFonts w:ascii="Times New Roman" w:eastAsia="宋体" w:hAnsi="Times New Roman" w:cs="Times New Roman" w:hint="eastAsia"/>
                <w:szCs w:val="21"/>
              </w:rPr>
              <w:t>试剂</w:t>
            </w:r>
          </w:p>
        </w:tc>
        <w:tc>
          <w:tcPr>
            <w:tcW w:w="1324" w:type="pct"/>
            <w:vAlign w:val="center"/>
          </w:tcPr>
          <w:p w14:paraId="16B2A8CB" w14:textId="2E50B8D7" w:rsidR="00732210" w:rsidRDefault="00732210">
            <w:pPr>
              <w:jc w:val="center"/>
              <w:rPr>
                <w:szCs w:val="21"/>
              </w:rPr>
            </w:pPr>
            <w:r>
              <w:rPr>
                <w:rFonts w:ascii="宋体" w:eastAsia="宋体" w:hAnsi="宋体"/>
                <w:szCs w:val="21"/>
              </w:rPr>
              <w:t xml:space="preserve">纤维蛋白 (原) 降解产物测定 </w:t>
            </w:r>
            <w:r>
              <w:rPr>
                <w:rFonts w:ascii="Times New Roman" w:eastAsia="宋体" w:hAnsi="Times New Roman" w:cs="Times New Roman"/>
                <w:szCs w:val="21"/>
              </w:rPr>
              <w:t>(FDP)</w:t>
            </w:r>
            <w:r w:rsidR="007A2FD5">
              <w:rPr>
                <w:rFonts w:ascii="Times New Roman" w:eastAsia="宋体" w:hAnsi="Times New Roman" w:cs="Times New Roman" w:hint="eastAsia"/>
                <w:szCs w:val="21"/>
              </w:rPr>
              <w:t>试剂</w:t>
            </w:r>
          </w:p>
        </w:tc>
        <w:tc>
          <w:tcPr>
            <w:tcW w:w="2374" w:type="pct"/>
            <w:vAlign w:val="center"/>
          </w:tcPr>
          <w:p w14:paraId="3D2E7BB6" w14:textId="77777777" w:rsidR="00732210" w:rsidRDefault="00732210">
            <w:pPr>
              <w:pStyle w:val="aa"/>
              <w:numPr>
                <w:ilvl w:val="0"/>
                <w:numId w:val="1"/>
              </w:numPr>
              <w:spacing w:after="160"/>
              <w:ind w:firstLineChars="0"/>
              <w:contextualSpacing/>
              <w:jc w:val="left"/>
              <w:rPr>
                <w:spacing w:val="5"/>
                <w:szCs w:val="21"/>
              </w:rPr>
            </w:pPr>
            <w:r>
              <w:rPr>
                <w:rFonts w:hint="eastAsia"/>
                <w:szCs w:val="21"/>
              </w:rPr>
              <w:t>用途：</w:t>
            </w:r>
            <w:r>
              <w:rPr>
                <w:spacing w:val="5"/>
                <w:szCs w:val="21"/>
              </w:rPr>
              <w:t>用于体外定量测定人血浆中纤维蛋白</w:t>
            </w:r>
            <w:r>
              <w:rPr>
                <w:spacing w:val="5"/>
                <w:szCs w:val="21"/>
              </w:rPr>
              <w:t>(</w:t>
            </w:r>
            <w:r>
              <w:rPr>
                <w:spacing w:val="5"/>
                <w:szCs w:val="21"/>
              </w:rPr>
              <w:t>原</w:t>
            </w:r>
            <w:r>
              <w:rPr>
                <w:spacing w:val="5"/>
                <w:szCs w:val="21"/>
              </w:rPr>
              <w:t>)</w:t>
            </w:r>
            <w:r>
              <w:rPr>
                <w:spacing w:val="5"/>
                <w:szCs w:val="21"/>
              </w:rPr>
              <w:t>降解产物</w:t>
            </w:r>
            <w:r>
              <w:rPr>
                <w:rFonts w:ascii="Times New Roman" w:eastAsia="Times New Roman" w:hAnsi="Times New Roman" w:cs="Times New Roman"/>
                <w:spacing w:val="5"/>
                <w:szCs w:val="21"/>
              </w:rPr>
              <w:t>(</w:t>
            </w:r>
            <w:r>
              <w:rPr>
                <w:rFonts w:ascii="Times New Roman" w:eastAsia="Times New Roman" w:hAnsi="Times New Roman" w:cs="Times New Roman"/>
                <w:szCs w:val="21"/>
              </w:rPr>
              <w:t>FDP</w:t>
            </w:r>
            <w:r>
              <w:rPr>
                <w:rFonts w:ascii="Times New Roman" w:eastAsia="Times New Roman" w:hAnsi="Times New Roman" w:cs="Times New Roman"/>
                <w:spacing w:val="5"/>
                <w:szCs w:val="21"/>
              </w:rPr>
              <w:t xml:space="preserve">)  </w:t>
            </w:r>
            <w:r>
              <w:rPr>
                <w:spacing w:val="5"/>
                <w:szCs w:val="21"/>
              </w:rPr>
              <w:t>的含量。</w:t>
            </w:r>
          </w:p>
          <w:p w14:paraId="0B38246A" w14:textId="77777777" w:rsidR="00732210" w:rsidRDefault="00732210">
            <w:pPr>
              <w:pStyle w:val="aa"/>
              <w:numPr>
                <w:ilvl w:val="0"/>
                <w:numId w:val="1"/>
              </w:numPr>
              <w:spacing w:after="160"/>
              <w:ind w:firstLineChars="0"/>
              <w:contextualSpacing/>
              <w:jc w:val="left"/>
              <w:rPr>
                <w:szCs w:val="21"/>
              </w:rPr>
            </w:pPr>
            <w:r>
              <w:rPr>
                <w:rFonts w:hint="eastAsia"/>
                <w:szCs w:val="21"/>
              </w:rPr>
              <w:t>标本类型：血浆</w:t>
            </w:r>
          </w:p>
          <w:p w14:paraId="167C77E3" w14:textId="77777777" w:rsidR="00732210" w:rsidRDefault="00732210">
            <w:pPr>
              <w:pStyle w:val="aa"/>
              <w:numPr>
                <w:ilvl w:val="0"/>
                <w:numId w:val="1"/>
              </w:numPr>
              <w:spacing w:after="160"/>
              <w:ind w:firstLineChars="0"/>
              <w:contextualSpacing/>
              <w:jc w:val="left"/>
              <w:rPr>
                <w:szCs w:val="21"/>
              </w:rPr>
            </w:pPr>
            <w:r>
              <w:rPr>
                <w:rFonts w:hint="eastAsia"/>
                <w:spacing w:val="2"/>
                <w:szCs w:val="21"/>
              </w:rPr>
              <w:t>检测原理：</w:t>
            </w:r>
            <w:r>
              <w:rPr>
                <w:rFonts w:hint="eastAsia"/>
                <w:spacing w:val="5"/>
                <w:szCs w:val="21"/>
                <w14:ligatures w14:val="standardContextual"/>
              </w:rPr>
              <w:t>免疫</w:t>
            </w:r>
            <w:r>
              <w:rPr>
                <w:spacing w:val="5"/>
                <w:szCs w:val="21"/>
                <w14:ligatures w14:val="standardContextual"/>
              </w:rPr>
              <w:t>比浊法</w:t>
            </w:r>
          </w:p>
          <w:p w14:paraId="41289523" w14:textId="77777777" w:rsidR="00732210" w:rsidRDefault="00732210">
            <w:pPr>
              <w:pStyle w:val="aa"/>
              <w:numPr>
                <w:ilvl w:val="0"/>
                <w:numId w:val="1"/>
              </w:numPr>
              <w:spacing w:after="160"/>
              <w:ind w:firstLineChars="0"/>
              <w:contextualSpacing/>
              <w:jc w:val="left"/>
              <w:rPr>
                <w:szCs w:val="21"/>
              </w:rPr>
            </w:pPr>
            <w:r>
              <w:rPr>
                <w:rFonts w:hint="eastAsia"/>
                <w:szCs w:val="21"/>
              </w:rPr>
              <w:t>定标实行多点定标（不少于</w:t>
            </w:r>
            <w:r>
              <w:rPr>
                <w:rFonts w:hint="eastAsia"/>
                <w:szCs w:val="21"/>
              </w:rPr>
              <w:t>5</w:t>
            </w:r>
            <w:r>
              <w:rPr>
                <w:rFonts w:hint="eastAsia"/>
                <w:szCs w:val="21"/>
              </w:rPr>
              <w:t>点），定标品并有溯源性。</w:t>
            </w:r>
          </w:p>
          <w:p w14:paraId="325EA2DA" w14:textId="77777777" w:rsidR="00732210" w:rsidRDefault="00732210">
            <w:pPr>
              <w:pStyle w:val="aa"/>
              <w:numPr>
                <w:ilvl w:val="0"/>
                <w:numId w:val="1"/>
              </w:numPr>
              <w:spacing w:after="160"/>
              <w:ind w:firstLineChars="0"/>
              <w:contextualSpacing/>
              <w:jc w:val="left"/>
              <w:rPr>
                <w:szCs w:val="21"/>
              </w:rPr>
            </w:pPr>
            <w:r>
              <w:rPr>
                <w:szCs w:val="21"/>
              </w:rPr>
              <w:t>储存条件及有效期</w:t>
            </w:r>
            <w:r>
              <w:rPr>
                <w:rFonts w:hint="eastAsia"/>
                <w:szCs w:val="21"/>
              </w:rPr>
              <w:t>：</w:t>
            </w:r>
            <w:r>
              <w:rPr>
                <w:spacing w:val="7"/>
                <w:szCs w:val="21"/>
              </w:rPr>
              <w:t>纤维蛋白</w:t>
            </w:r>
            <w:r>
              <w:rPr>
                <w:spacing w:val="7"/>
                <w:szCs w:val="21"/>
              </w:rPr>
              <w:t>(</w:t>
            </w:r>
            <w:r>
              <w:rPr>
                <w:spacing w:val="7"/>
                <w:szCs w:val="21"/>
              </w:rPr>
              <w:t>原</w:t>
            </w:r>
            <w:r>
              <w:rPr>
                <w:spacing w:val="7"/>
                <w:szCs w:val="21"/>
              </w:rPr>
              <w:t>)</w:t>
            </w:r>
            <w:r>
              <w:rPr>
                <w:spacing w:val="7"/>
                <w:szCs w:val="21"/>
              </w:rPr>
              <w:t>降解产物测定试剂盒</w:t>
            </w:r>
            <w:r>
              <w:rPr>
                <w:rFonts w:hint="eastAsia"/>
                <w:spacing w:val="7"/>
                <w:szCs w:val="21"/>
              </w:rPr>
              <w:t>和校准品</w:t>
            </w:r>
            <w:r>
              <w:rPr>
                <w:spacing w:val="7"/>
                <w:szCs w:val="21"/>
              </w:rPr>
              <w:t>密封贮存于</w:t>
            </w:r>
            <w:r>
              <w:rPr>
                <w:spacing w:val="7"/>
                <w:szCs w:val="21"/>
              </w:rPr>
              <w:t>2</w:t>
            </w:r>
            <w:r>
              <w:rPr>
                <w:rFonts w:ascii="Cambria Math" w:hAnsi="Cambria Math" w:cs="Cambria Math"/>
                <w:spacing w:val="7"/>
                <w:szCs w:val="21"/>
              </w:rPr>
              <w:t>℃</w:t>
            </w:r>
            <w:r>
              <w:rPr>
                <w:spacing w:val="7"/>
                <w:szCs w:val="21"/>
              </w:rPr>
              <w:t>~8</w:t>
            </w:r>
            <w:r>
              <w:rPr>
                <w:rFonts w:ascii="Cambria Math" w:hAnsi="Cambria Math" w:cs="Cambria Math"/>
                <w:spacing w:val="7"/>
                <w:szCs w:val="21"/>
              </w:rPr>
              <w:t>℃</w:t>
            </w:r>
            <w:r>
              <w:rPr>
                <w:spacing w:val="7"/>
                <w:szCs w:val="21"/>
              </w:rPr>
              <w:t>时有效期</w:t>
            </w:r>
            <w:bookmarkStart w:id="0" w:name="OLE_LINK3"/>
            <w:r>
              <w:rPr>
                <w:rFonts w:hint="eastAsia"/>
                <w:spacing w:val="7"/>
                <w:szCs w:val="21"/>
              </w:rPr>
              <w:t>≥</w:t>
            </w:r>
            <w:r>
              <w:rPr>
                <w:spacing w:val="7"/>
                <w:szCs w:val="21"/>
              </w:rPr>
              <w:t>1</w:t>
            </w:r>
            <w:r>
              <w:rPr>
                <w:rFonts w:hint="eastAsia"/>
                <w:spacing w:val="7"/>
                <w:szCs w:val="21"/>
              </w:rPr>
              <w:t>2</w:t>
            </w:r>
            <w:r>
              <w:rPr>
                <w:spacing w:val="6"/>
                <w:szCs w:val="21"/>
              </w:rPr>
              <w:t>个月</w:t>
            </w:r>
            <w:bookmarkEnd w:id="0"/>
            <w:r>
              <w:rPr>
                <w:rFonts w:hint="eastAsia"/>
                <w:spacing w:val="6"/>
                <w:szCs w:val="21"/>
              </w:rPr>
              <w:t>。</w:t>
            </w:r>
          </w:p>
          <w:p w14:paraId="0AA39FB8" w14:textId="77777777" w:rsidR="00732210" w:rsidRDefault="00732210">
            <w:pPr>
              <w:pStyle w:val="aa"/>
              <w:numPr>
                <w:ilvl w:val="0"/>
                <w:numId w:val="1"/>
              </w:numPr>
              <w:spacing w:after="160"/>
              <w:ind w:firstLineChars="0"/>
              <w:contextualSpacing/>
              <w:jc w:val="left"/>
              <w:rPr>
                <w:szCs w:val="21"/>
              </w:rPr>
            </w:pPr>
            <w:r>
              <w:rPr>
                <w:spacing w:val="2"/>
                <w:szCs w:val="21"/>
              </w:rPr>
              <w:t>适用机型</w:t>
            </w:r>
            <w:r>
              <w:rPr>
                <w:rFonts w:hint="eastAsia"/>
                <w:spacing w:val="2"/>
                <w:szCs w:val="21"/>
              </w:rPr>
              <w:t>：</w:t>
            </w:r>
            <w:r>
              <w:rPr>
                <w:spacing w:val="-4"/>
                <w:szCs w:val="21"/>
              </w:rPr>
              <w:t>适用于</w:t>
            </w:r>
            <w:bookmarkStart w:id="1" w:name="OLE_LINK2"/>
            <w:r>
              <w:rPr>
                <w:spacing w:val="-4"/>
                <w:szCs w:val="21"/>
              </w:rPr>
              <w:t>希森美康</w:t>
            </w:r>
            <w:r>
              <w:rPr>
                <w:rFonts w:ascii="Times New Roman" w:eastAsia="Times New Roman" w:hAnsi="Times New Roman" w:cs="Times New Roman"/>
                <w:spacing w:val="-4"/>
                <w:szCs w:val="21"/>
              </w:rPr>
              <w:t>C</w:t>
            </w:r>
            <w:r>
              <w:rPr>
                <w:rFonts w:ascii="Times New Roman" w:eastAsia="Times New Roman" w:hAnsi="Times New Roman" w:cs="Times New Roman"/>
                <w:spacing w:val="-5"/>
                <w:szCs w:val="21"/>
              </w:rPr>
              <w:t>S-5100</w:t>
            </w:r>
            <w:r>
              <w:rPr>
                <w:rFonts w:ascii="Times New Roman" w:eastAsia="Times New Roman" w:hAnsi="Times New Roman" w:cs="Times New Roman"/>
                <w:szCs w:val="21"/>
              </w:rPr>
              <w:t xml:space="preserve"> </w:t>
            </w:r>
            <w:r>
              <w:rPr>
                <w:spacing w:val="-1"/>
                <w:szCs w:val="21"/>
              </w:rPr>
              <w:t>全自动凝血分析仪</w:t>
            </w:r>
            <w:r>
              <w:rPr>
                <w:rFonts w:hint="eastAsia"/>
                <w:spacing w:val="-1"/>
                <w:szCs w:val="21"/>
              </w:rPr>
              <w:t>自动检测</w:t>
            </w:r>
            <w:bookmarkEnd w:id="1"/>
            <w:r>
              <w:rPr>
                <w:rFonts w:hint="eastAsia"/>
                <w:spacing w:val="-1"/>
                <w:szCs w:val="21"/>
              </w:rPr>
              <w:t>（试剂中文说明书中有适用该机型说明）。</w:t>
            </w:r>
          </w:p>
          <w:p w14:paraId="375F6FC2" w14:textId="77777777" w:rsidR="00732210" w:rsidRDefault="00732210">
            <w:pPr>
              <w:pStyle w:val="aa"/>
              <w:numPr>
                <w:ilvl w:val="0"/>
                <w:numId w:val="1"/>
              </w:numPr>
              <w:spacing w:after="160"/>
              <w:ind w:firstLineChars="0"/>
              <w:contextualSpacing/>
              <w:jc w:val="left"/>
              <w:rPr>
                <w:szCs w:val="21"/>
              </w:rPr>
            </w:pPr>
            <w:r>
              <w:rPr>
                <w:rFonts w:hint="eastAsia"/>
                <w:szCs w:val="21"/>
              </w:rPr>
              <w:t>精密度</w:t>
            </w:r>
          </w:p>
          <w:p w14:paraId="081658E9" w14:textId="77777777" w:rsidR="00732210" w:rsidRDefault="00732210">
            <w:pPr>
              <w:pStyle w:val="aa"/>
              <w:spacing w:after="160"/>
              <w:ind w:left="360" w:firstLineChars="0" w:firstLine="0"/>
              <w:contextualSpacing/>
              <w:jc w:val="left"/>
              <w:rPr>
                <w:spacing w:val="7"/>
                <w:szCs w:val="21"/>
              </w:rPr>
            </w:pPr>
            <w:r>
              <w:rPr>
                <w:rFonts w:hint="eastAsia"/>
                <w:spacing w:val="-3"/>
                <w:szCs w:val="21"/>
              </w:rPr>
              <w:t>A</w:t>
            </w:r>
            <w:r>
              <w:rPr>
                <w:rFonts w:hint="eastAsia"/>
                <w:spacing w:val="-3"/>
                <w:szCs w:val="21"/>
              </w:rPr>
              <w:t>、</w:t>
            </w:r>
            <w:r>
              <w:rPr>
                <w:spacing w:val="-3"/>
                <w:szCs w:val="21"/>
              </w:rPr>
              <w:t>重复性：</w:t>
            </w:r>
            <w:r>
              <w:rPr>
                <w:spacing w:val="-1"/>
                <w:szCs w:val="21"/>
              </w:rPr>
              <w:t>低浓度样本变异系数</w:t>
            </w:r>
            <w:r>
              <w:rPr>
                <w:spacing w:val="-1"/>
                <w:szCs w:val="21"/>
              </w:rPr>
              <w:t>(CV)</w:t>
            </w:r>
            <w:r>
              <w:rPr>
                <w:spacing w:val="-23"/>
                <w:szCs w:val="21"/>
              </w:rPr>
              <w:t xml:space="preserve"> </w:t>
            </w:r>
            <w:r>
              <w:rPr>
                <w:spacing w:val="-1"/>
                <w:szCs w:val="21"/>
              </w:rPr>
              <w:t>应</w:t>
            </w:r>
            <w:r>
              <w:rPr>
                <w:szCs w:val="21"/>
              </w:rPr>
              <w:t xml:space="preserve"> </w:t>
            </w:r>
            <w:r>
              <w:rPr>
                <w:spacing w:val="7"/>
                <w:szCs w:val="21"/>
              </w:rPr>
              <w:t>≤15%,</w:t>
            </w:r>
            <w:r>
              <w:rPr>
                <w:spacing w:val="7"/>
                <w:szCs w:val="21"/>
              </w:rPr>
              <w:t>高浓度样本变异系数</w:t>
            </w:r>
            <w:r>
              <w:rPr>
                <w:rFonts w:ascii="Times New Roman" w:eastAsia="Times New Roman" w:hAnsi="Times New Roman" w:cs="Times New Roman"/>
                <w:spacing w:val="7"/>
                <w:szCs w:val="21"/>
              </w:rPr>
              <w:t>(</w:t>
            </w:r>
            <w:r>
              <w:rPr>
                <w:rFonts w:ascii="Times New Roman" w:eastAsia="Times New Roman" w:hAnsi="Times New Roman" w:cs="Times New Roman"/>
                <w:szCs w:val="21"/>
              </w:rPr>
              <w:t>CV</w:t>
            </w:r>
            <w:r>
              <w:rPr>
                <w:rFonts w:ascii="Times New Roman" w:eastAsia="Times New Roman" w:hAnsi="Times New Roman" w:cs="Times New Roman"/>
                <w:spacing w:val="7"/>
                <w:szCs w:val="21"/>
              </w:rPr>
              <w:t>)</w:t>
            </w:r>
            <w:r>
              <w:rPr>
                <w:spacing w:val="7"/>
                <w:szCs w:val="21"/>
              </w:rPr>
              <w:t>应</w:t>
            </w:r>
            <w:r>
              <w:rPr>
                <w:spacing w:val="7"/>
                <w:szCs w:val="21"/>
              </w:rPr>
              <w:t>≤10%</w:t>
            </w:r>
            <w:r>
              <w:rPr>
                <w:spacing w:val="7"/>
                <w:szCs w:val="21"/>
              </w:rPr>
              <w:t>。</w:t>
            </w:r>
          </w:p>
          <w:p w14:paraId="08707243" w14:textId="77777777" w:rsidR="00732210" w:rsidRDefault="00732210">
            <w:pPr>
              <w:pStyle w:val="aa"/>
              <w:spacing w:after="160"/>
              <w:ind w:left="360" w:firstLineChars="0" w:firstLine="0"/>
              <w:contextualSpacing/>
              <w:jc w:val="left"/>
              <w:rPr>
                <w:spacing w:val="-6"/>
                <w:szCs w:val="21"/>
              </w:rPr>
            </w:pPr>
            <w:r>
              <w:rPr>
                <w:rFonts w:hint="eastAsia"/>
                <w:spacing w:val="1"/>
                <w:szCs w:val="21"/>
              </w:rPr>
              <w:t>B</w:t>
            </w:r>
            <w:r>
              <w:rPr>
                <w:rFonts w:hint="eastAsia"/>
                <w:spacing w:val="1"/>
                <w:szCs w:val="21"/>
              </w:rPr>
              <w:t>、</w:t>
            </w:r>
            <w:r>
              <w:rPr>
                <w:spacing w:val="1"/>
                <w:szCs w:val="21"/>
              </w:rPr>
              <w:t>批间差：</w:t>
            </w:r>
            <w:r>
              <w:rPr>
                <w:spacing w:val="2"/>
                <w:szCs w:val="21"/>
              </w:rPr>
              <w:t>批间相对极差</w:t>
            </w:r>
            <w:r>
              <w:rPr>
                <w:spacing w:val="-6"/>
                <w:szCs w:val="21"/>
              </w:rPr>
              <w:t>≤15%</w:t>
            </w:r>
            <w:r>
              <w:rPr>
                <w:spacing w:val="-6"/>
                <w:szCs w:val="21"/>
              </w:rPr>
              <w:t>。</w:t>
            </w:r>
          </w:p>
          <w:p w14:paraId="634496B8" w14:textId="77777777" w:rsidR="00732210" w:rsidRDefault="00732210">
            <w:pPr>
              <w:pStyle w:val="aa"/>
              <w:numPr>
                <w:ilvl w:val="0"/>
                <w:numId w:val="1"/>
              </w:numPr>
              <w:spacing w:after="160"/>
              <w:ind w:firstLineChars="0"/>
              <w:contextualSpacing/>
              <w:jc w:val="left"/>
              <w:rPr>
                <w:szCs w:val="21"/>
              </w:rPr>
            </w:pPr>
            <w:r>
              <w:rPr>
                <w:rFonts w:hint="eastAsia"/>
                <w:szCs w:val="21"/>
              </w:rPr>
              <w:t>免费提供配套的质控品。</w:t>
            </w:r>
          </w:p>
          <w:p w14:paraId="6BDA6CB1" w14:textId="77777777" w:rsidR="00732210" w:rsidRDefault="00732210">
            <w:pPr>
              <w:pStyle w:val="aa"/>
              <w:numPr>
                <w:ilvl w:val="0"/>
                <w:numId w:val="1"/>
              </w:numPr>
              <w:spacing w:after="160"/>
              <w:ind w:firstLineChars="0"/>
              <w:contextualSpacing/>
              <w:jc w:val="left"/>
              <w:rPr>
                <w:szCs w:val="21"/>
              </w:rPr>
            </w:pPr>
            <w:r>
              <w:rPr>
                <w:rFonts w:hint="eastAsia"/>
                <w:szCs w:val="21"/>
              </w:rPr>
              <w:t>一年内的试剂批号批次更换≤</w:t>
            </w:r>
            <w:r>
              <w:rPr>
                <w:rFonts w:hint="eastAsia"/>
                <w:szCs w:val="21"/>
              </w:rPr>
              <w:t>2</w:t>
            </w:r>
            <w:r>
              <w:rPr>
                <w:rFonts w:hint="eastAsia"/>
                <w:szCs w:val="21"/>
              </w:rPr>
              <w:t>次。</w:t>
            </w:r>
          </w:p>
          <w:p w14:paraId="0030BC84" w14:textId="77777777" w:rsidR="00732210" w:rsidRDefault="00732210">
            <w:pPr>
              <w:pStyle w:val="aa"/>
              <w:numPr>
                <w:ilvl w:val="0"/>
                <w:numId w:val="1"/>
              </w:numPr>
              <w:spacing w:after="160"/>
              <w:ind w:firstLineChars="0"/>
              <w:contextualSpacing/>
              <w:jc w:val="left"/>
              <w:rPr>
                <w:szCs w:val="21"/>
              </w:rPr>
            </w:pPr>
            <w:r>
              <w:rPr>
                <w:rFonts w:hint="eastAsia"/>
                <w:szCs w:val="21"/>
              </w:rPr>
              <w:t>配置所需的信息耗材（不限于电脑）以及</w:t>
            </w:r>
            <w:r>
              <w:rPr>
                <w:rFonts w:hint="eastAsia"/>
                <w:szCs w:val="21"/>
              </w:rPr>
              <w:t xml:space="preserve">LIS </w:t>
            </w:r>
            <w:r>
              <w:rPr>
                <w:rFonts w:hint="eastAsia"/>
                <w:szCs w:val="21"/>
              </w:rPr>
              <w:t>端口连接等。</w:t>
            </w:r>
          </w:p>
          <w:p w14:paraId="284957C0" w14:textId="77777777" w:rsidR="00732210" w:rsidRDefault="00732210">
            <w:pPr>
              <w:pStyle w:val="aa"/>
              <w:numPr>
                <w:ilvl w:val="0"/>
                <w:numId w:val="1"/>
              </w:numPr>
              <w:spacing w:after="160"/>
              <w:ind w:firstLineChars="0"/>
              <w:contextualSpacing/>
              <w:jc w:val="left"/>
              <w:rPr>
                <w:szCs w:val="21"/>
              </w:rPr>
            </w:pPr>
            <w:r>
              <w:rPr>
                <w:rFonts w:hint="eastAsia"/>
                <w:szCs w:val="21"/>
              </w:rPr>
              <w:t>售后服务：保障</w:t>
            </w:r>
            <w:r>
              <w:rPr>
                <w:rFonts w:hint="eastAsia"/>
                <w:szCs w:val="21"/>
              </w:rPr>
              <w:t>24</w:t>
            </w:r>
            <w:r>
              <w:rPr>
                <w:rFonts w:hint="eastAsia"/>
                <w:szCs w:val="21"/>
              </w:rPr>
              <w:t>小时响应售后保障服务。</w:t>
            </w:r>
          </w:p>
        </w:tc>
      </w:tr>
    </w:tbl>
    <w:p w14:paraId="17E4ACE9" w14:textId="77777777" w:rsidR="004144F1" w:rsidRDefault="004144F1">
      <w:pPr>
        <w:ind w:firstLineChars="350" w:firstLine="735"/>
        <w:jc w:val="left"/>
      </w:pPr>
    </w:p>
    <w:sectPr w:rsidR="004144F1">
      <w:pgSz w:w="11906" w:h="16838"/>
      <w:pgMar w:top="1440" w:right="1800" w:bottom="1440" w:left="1800" w:header="851" w:footer="992" w:gutter="0"/>
      <w:cols w:space="425"/>
      <w:docGrid w:type="lines" w:linePitch="312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4D49C4E1" w14:textId="77777777" w:rsidR="00DE33FF" w:rsidRDefault="00DE33FF" w:rsidP="00732210">
      <w:r>
        <w:separator/>
      </w:r>
    </w:p>
  </w:endnote>
  <w:endnote w:type="continuationSeparator" w:id="0">
    <w:p w14:paraId="434146D0" w14:textId="77777777" w:rsidR="00DE33FF" w:rsidRDefault="00DE33FF" w:rsidP="00732210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宋体">
    <w:altName w:val="SimSun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Cambria Math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7013FEEF" w14:textId="77777777" w:rsidR="00DE33FF" w:rsidRDefault="00DE33FF" w:rsidP="00732210">
      <w:r>
        <w:separator/>
      </w:r>
    </w:p>
  </w:footnote>
  <w:footnote w:type="continuationSeparator" w:id="0">
    <w:p w14:paraId="7FCE904A" w14:textId="77777777" w:rsidR="00DE33FF" w:rsidRDefault="00DE33FF" w:rsidP="00732210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10413EEF"/>
    <w:multiLevelType w:val="multilevel"/>
    <w:tmpl w:val="10413EEF"/>
    <w:lvl w:ilvl="0">
      <w:start w:val="1"/>
      <w:numFmt w:val="decimal"/>
      <w:lvlText w:val="%1、"/>
      <w:lvlJc w:val="left"/>
      <w:pPr>
        <w:ind w:left="1095" w:hanging="360"/>
      </w:pPr>
      <w:rPr>
        <w:rFonts w:hint="default"/>
      </w:rPr>
    </w:lvl>
    <w:lvl w:ilvl="1">
      <w:start w:val="1"/>
      <w:numFmt w:val="lowerLetter"/>
      <w:lvlText w:val="%2)"/>
      <w:lvlJc w:val="left"/>
      <w:pPr>
        <w:ind w:left="1575" w:hanging="420"/>
      </w:pPr>
    </w:lvl>
    <w:lvl w:ilvl="2">
      <w:start w:val="1"/>
      <w:numFmt w:val="lowerRoman"/>
      <w:lvlText w:val="%3."/>
      <w:lvlJc w:val="right"/>
      <w:pPr>
        <w:ind w:left="1995" w:hanging="420"/>
      </w:pPr>
    </w:lvl>
    <w:lvl w:ilvl="3">
      <w:start w:val="1"/>
      <w:numFmt w:val="decimal"/>
      <w:lvlText w:val="%4."/>
      <w:lvlJc w:val="left"/>
      <w:pPr>
        <w:ind w:left="2415" w:hanging="420"/>
      </w:pPr>
    </w:lvl>
    <w:lvl w:ilvl="4">
      <w:start w:val="1"/>
      <w:numFmt w:val="lowerLetter"/>
      <w:lvlText w:val="%5)"/>
      <w:lvlJc w:val="left"/>
      <w:pPr>
        <w:ind w:left="2835" w:hanging="420"/>
      </w:pPr>
    </w:lvl>
    <w:lvl w:ilvl="5">
      <w:start w:val="1"/>
      <w:numFmt w:val="lowerRoman"/>
      <w:lvlText w:val="%6."/>
      <w:lvlJc w:val="right"/>
      <w:pPr>
        <w:ind w:left="3255" w:hanging="420"/>
      </w:pPr>
    </w:lvl>
    <w:lvl w:ilvl="6">
      <w:start w:val="1"/>
      <w:numFmt w:val="decimal"/>
      <w:lvlText w:val="%7."/>
      <w:lvlJc w:val="left"/>
      <w:pPr>
        <w:ind w:left="3675" w:hanging="420"/>
      </w:pPr>
    </w:lvl>
    <w:lvl w:ilvl="7">
      <w:start w:val="1"/>
      <w:numFmt w:val="lowerLetter"/>
      <w:lvlText w:val="%8)"/>
      <w:lvlJc w:val="left"/>
      <w:pPr>
        <w:ind w:left="4095" w:hanging="420"/>
      </w:pPr>
    </w:lvl>
    <w:lvl w:ilvl="8">
      <w:start w:val="1"/>
      <w:numFmt w:val="lowerRoman"/>
      <w:lvlText w:val="%9."/>
      <w:lvlJc w:val="right"/>
      <w:pPr>
        <w:ind w:left="4515" w:hanging="420"/>
      </w:pPr>
    </w:lvl>
  </w:abstractNum>
  <w:abstractNum w:abstractNumId="1" w15:restartNumberingAfterBreak="0">
    <w:nsid w:val="22641541"/>
    <w:multiLevelType w:val="multilevel"/>
    <w:tmpl w:val="22641541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  <w:b/>
      </w:rPr>
    </w:lvl>
    <w:lvl w:ilvl="1">
      <w:start w:val="1"/>
      <w:numFmt w:val="lowerLetter"/>
      <w:lvlText w:val="%2)"/>
      <w:lvlJc w:val="left"/>
      <w:pPr>
        <w:ind w:left="880" w:hanging="440"/>
      </w:pPr>
    </w:lvl>
    <w:lvl w:ilvl="2">
      <w:start w:val="1"/>
      <w:numFmt w:val="lowerRoman"/>
      <w:lvlText w:val="%3."/>
      <w:lvlJc w:val="right"/>
      <w:pPr>
        <w:ind w:left="1320" w:hanging="440"/>
      </w:pPr>
    </w:lvl>
    <w:lvl w:ilvl="3">
      <w:start w:val="1"/>
      <w:numFmt w:val="decimal"/>
      <w:lvlText w:val="%4."/>
      <w:lvlJc w:val="left"/>
      <w:pPr>
        <w:ind w:left="1760" w:hanging="440"/>
      </w:pPr>
    </w:lvl>
    <w:lvl w:ilvl="4">
      <w:start w:val="1"/>
      <w:numFmt w:val="lowerLetter"/>
      <w:lvlText w:val="%5)"/>
      <w:lvlJc w:val="left"/>
      <w:pPr>
        <w:ind w:left="2200" w:hanging="440"/>
      </w:pPr>
    </w:lvl>
    <w:lvl w:ilvl="5">
      <w:start w:val="1"/>
      <w:numFmt w:val="lowerRoman"/>
      <w:lvlText w:val="%6."/>
      <w:lvlJc w:val="right"/>
      <w:pPr>
        <w:ind w:left="2640" w:hanging="440"/>
      </w:pPr>
    </w:lvl>
    <w:lvl w:ilvl="6">
      <w:start w:val="1"/>
      <w:numFmt w:val="decimal"/>
      <w:lvlText w:val="%7."/>
      <w:lvlJc w:val="left"/>
      <w:pPr>
        <w:ind w:left="3080" w:hanging="440"/>
      </w:pPr>
    </w:lvl>
    <w:lvl w:ilvl="7">
      <w:start w:val="1"/>
      <w:numFmt w:val="lowerLetter"/>
      <w:lvlText w:val="%8)"/>
      <w:lvlJc w:val="left"/>
      <w:pPr>
        <w:ind w:left="3520" w:hanging="440"/>
      </w:pPr>
    </w:lvl>
    <w:lvl w:ilvl="8">
      <w:start w:val="1"/>
      <w:numFmt w:val="lowerRoman"/>
      <w:lvlText w:val="%9."/>
      <w:lvlJc w:val="right"/>
      <w:pPr>
        <w:ind w:left="3960" w:hanging="440"/>
      </w:pPr>
    </w:lvl>
  </w:abstractNum>
  <w:num w:numId="1" w16cid:durableId="482818531">
    <w:abstractNumId w:val="1"/>
  </w:num>
  <w:num w:numId="2" w16cid:durableId="1258175666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bordersDoNotSurroundHeader/>
  <w:bordersDoNotSurroundFooter/>
  <w:defaultTabStop w:val="420"/>
  <w:drawingGridVerticalSpacing w:val="156"/>
  <w:displayHorizontalDrawingGridEvery w:val="0"/>
  <w:displayVerticalDrawingGridEvery w:val="2"/>
  <w:characterSpacingControl w:val="compressPunctuation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useWord2013TrackBottomHyphenation" w:uri="http://schemas.microsoft.com/office/word" w:val="1"/>
  </w:compat>
  <w:rsids>
    <w:rsidRoot w:val="0049316F"/>
    <w:rsid w:val="00055DCF"/>
    <w:rsid w:val="00064CCB"/>
    <w:rsid w:val="00074719"/>
    <w:rsid w:val="000773AC"/>
    <w:rsid w:val="00092D23"/>
    <w:rsid w:val="000A1E05"/>
    <w:rsid w:val="000C162C"/>
    <w:rsid w:val="000D2F6A"/>
    <w:rsid w:val="00182B76"/>
    <w:rsid w:val="001E40DD"/>
    <w:rsid w:val="002142FA"/>
    <w:rsid w:val="002167C2"/>
    <w:rsid w:val="0026685C"/>
    <w:rsid w:val="002A2296"/>
    <w:rsid w:val="002F6703"/>
    <w:rsid w:val="00312D99"/>
    <w:rsid w:val="0035561E"/>
    <w:rsid w:val="003656FB"/>
    <w:rsid w:val="003A4BA6"/>
    <w:rsid w:val="003D6CF4"/>
    <w:rsid w:val="004074A4"/>
    <w:rsid w:val="004144F1"/>
    <w:rsid w:val="0043557C"/>
    <w:rsid w:val="00435D1B"/>
    <w:rsid w:val="004512B2"/>
    <w:rsid w:val="00456EF3"/>
    <w:rsid w:val="00483CE2"/>
    <w:rsid w:val="0049316F"/>
    <w:rsid w:val="004A3FAF"/>
    <w:rsid w:val="004E4919"/>
    <w:rsid w:val="004E6B7B"/>
    <w:rsid w:val="00553E49"/>
    <w:rsid w:val="005C5D70"/>
    <w:rsid w:val="005E6E19"/>
    <w:rsid w:val="00606C03"/>
    <w:rsid w:val="0064366E"/>
    <w:rsid w:val="0065090F"/>
    <w:rsid w:val="006A6A7A"/>
    <w:rsid w:val="006C2211"/>
    <w:rsid w:val="006D291F"/>
    <w:rsid w:val="006F3D20"/>
    <w:rsid w:val="007314F3"/>
    <w:rsid w:val="00732210"/>
    <w:rsid w:val="00783F3C"/>
    <w:rsid w:val="007A2FD5"/>
    <w:rsid w:val="007B10C1"/>
    <w:rsid w:val="007B5C16"/>
    <w:rsid w:val="007F1942"/>
    <w:rsid w:val="0082056B"/>
    <w:rsid w:val="008566A8"/>
    <w:rsid w:val="008C576F"/>
    <w:rsid w:val="008C6DF2"/>
    <w:rsid w:val="0091607C"/>
    <w:rsid w:val="00917859"/>
    <w:rsid w:val="00924B5B"/>
    <w:rsid w:val="00926871"/>
    <w:rsid w:val="00927972"/>
    <w:rsid w:val="0095558C"/>
    <w:rsid w:val="00977AC8"/>
    <w:rsid w:val="009A3847"/>
    <w:rsid w:val="00A00028"/>
    <w:rsid w:val="00A03B5E"/>
    <w:rsid w:val="00A05EE3"/>
    <w:rsid w:val="00A6452F"/>
    <w:rsid w:val="00AC5380"/>
    <w:rsid w:val="00AE3A1D"/>
    <w:rsid w:val="00AF61E3"/>
    <w:rsid w:val="00B01A0D"/>
    <w:rsid w:val="00B41878"/>
    <w:rsid w:val="00B8479F"/>
    <w:rsid w:val="00BA0AD4"/>
    <w:rsid w:val="00BA65F8"/>
    <w:rsid w:val="00BC411A"/>
    <w:rsid w:val="00BC6EF0"/>
    <w:rsid w:val="00BF58F7"/>
    <w:rsid w:val="00C21CED"/>
    <w:rsid w:val="00C50E13"/>
    <w:rsid w:val="00C75DE5"/>
    <w:rsid w:val="00C850A3"/>
    <w:rsid w:val="00CD7FA0"/>
    <w:rsid w:val="00CF1D99"/>
    <w:rsid w:val="00D97B24"/>
    <w:rsid w:val="00DD53A1"/>
    <w:rsid w:val="00DD6483"/>
    <w:rsid w:val="00DE33FF"/>
    <w:rsid w:val="00E35642"/>
    <w:rsid w:val="00E4479C"/>
    <w:rsid w:val="00E64E1C"/>
    <w:rsid w:val="00E676C6"/>
    <w:rsid w:val="00EE0100"/>
    <w:rsid w:val="00EE6160"/>
    <w:rsid w:val="00F3355F"/>
    <w:rsid w:val="00F36815"/>
    <w:rsid w:val="00F66628"/>
    <w:rsid w:val="00F766B7"/>
    <w:rsid w:val="00F834F9"/>
    <w:rsid w:val="00F923B8"/>
    <w:rsid w:val="00FE0DE6"/>
    <w:rsid w:val="00FE456F"/>
    <w:rsid w:val="0BF04FD6"/>
    <w:rsid w:val="184C36DE"/>
    <w:rsid w:val="2494516C"/>
    <w:rsid w:val="29117254"/>
    <w:rsid w:val="3B0D7D89"/>
    <w:rsid w:val="4CF9086E"/>
    <w:rsid w:val="679447F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."/>
  <w:listSeparator w:val=","/>
  <w14:docId w14:val="56AD5424"/>
  <w15:docId w15:val="{91FD6ED9-5C0F-450D-B658-FB53EDF41A1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EastAsia" w:hAnsiTheme="minorHAnsi" w:cstheme="minorBidi"/>
        <w:lang w:val="en-US" w:eastAsia="zh-CN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unhideWhenUsed="1" w:qFormat="1"/>
    <w:lsdException w:name="footer" w:unhideWhenUsed="1" w:qFormat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 w:qFormat="1"/>
    <w:lsdException w:name="Body Text" w:semiHidden="1" w:uiPriority="0" w:qFormat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 w:qFormat="1"/>
    <w:lsdException w:name="Table Theme" w:semiHidden="1" w:unhideWhenUsed="1"/>
    <w:lsdException w:name="Placeholder Text" w:semiHidden="1" w:unhideWhenUsed="1"/>
    <w:lsdException w:name="No Spacing" w:semiHidden="1" w:unhideWhenUsed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nhideWhenUsed="1"/>
    <w:lsdException w:name="List Paragraph" w:uiPriority="34" w:qFormat="1"/>
    <w:lsdException w:name="Quote" w:semiHidden="1" w:unhideWhenUsed="1"/>
    <w:lsdException w:name="Intense Quote" w:semiHidden="1" w:unhideWhenUsed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pPr>
      <w:widowControl w:val="0"/>
      <w:jc w:val="both"/>
    </w:pPr>
    <w:rPr>
      <w:kern w:val="2"/>
      <w:sz w:val="21"/>
      <w:szCs w:val="22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ody Text"/>
    <w:basedOn w:val="a"/>
    <w:link w:val="a4"/>
    <w:semiHidden/>
    <w:qFormat/>
    <w:pPr>
      <w:widowControl/>
      <w:kinsoku w:val="0"/>
      <w:autoSpaceDE w:val="0"/>
      <w:autoSpaceDN w:val="0"/>
      <w:adjustRightInd w:val="0"/>
      <w:snapToGrid w:val="0"/>
      <w:spacing w:after="160"/>
      <w:jc w:val="left"/>
      <w:textAlignment w:val="baseline"/>
    </w:pPr>
    <w:rPr>
      <w:rFonts w:ascii="宋体" w:eastAsia="宋体" w:hAnsi="宋体" w:cs="宋体"/>
      <w:snapToGrid w:val="0"/>
      <w:color w:val="000000"/>
      <w:kern w:val="0"/>
      <w:sz w:val="15"/>
      <w:szCs w:val="15"/>
      <w:lang w:eastAsia="en-US"/>
    </w:rPr>
  </w:style>
  <w:style w:type="paragraph" w:styleId="a5">
    <w:name w:val="footer"/>
    <w:basedOn w:val="a"/>
    <w:link w:val="a6"/>
    <w:uiPriority w:val="99"/>
    <w:unhideWhenUsed/>
    <w:qFormat/>
    <w:pPr>
      <w:tabs>
        <w:tab w:val="center" w:pos="4153"/>
        <w:tab w:val="right" w:pos="8306"/>
      </w:tabs>
      <w:snapToGrid w:val="0"/>
      <w:jc w:val="left"/>
    </w:pPr>
    <w:rPr>
      <w:sz w:val="18"/>
      <w:szCs w:val="18"/>
    </w:rPr>
  </w:style>
  <w:style w:type="paragraph" w:styleId="a7">
    <w:name w:val="header"/>
    <w:basedOn w:val="a"/>
    <w:link w:val="a8"/>
    <w:uiPriority w:val="99"/>
    <w:unhideWhenUsed/>
    <w:qFormat/>
    <w:pPr>
      <w:pBdr>
        <w:bottom w:val="single" w:sz="6" w:space="1" w:color="auto"/>
      </w:pBdr>
      <w:tabs>
        <w:tab w:val="center" w:pos="4153"/>
        <w:tab w:val="right" w:pos="8306"/>
      </w:tabs>
      <w:snapToGrid w:val="0"/>
      <w:jc w:val="center"/>
    </w:pPr>
    <w:rPr>
      <w:sz w:val="18"/>
      <w:szCs w:val="18"/>
    </w:rPr>
  </w:style>
  <w:style w:type="table" w:styleId="a9">
    <w:name w:val="Table Grid"/>
    <w:basedOn w:val="a1"/>
    <w:uiPriority w:val="59"/>
    <w:qFormat/>
    <w:tblPr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</w:tblPr>
  </w:style>
  <w:style w:type="character" w:customStyle="1" w:styleId="a8">
    <w:name w:val="页眉 字符"/>
    <w:basedOn w:val="a0"/>
    <w:link w:val="a7"/>
    <w:uiPriority w:val="99"/>
    <w:qFormat/>
    <w:rPr>
      <w:sz w:val="18"/>
      <w:szCs w:val="18"/>
    </w:rPr>
  </w:style>
  <w:style w:type="character" w:customStyle="1" w:styleId="a6">
    <w:name w:val="页脚 字符"/>
    <w:basedOn w:val="a0"/>
    <w:link w:val="a5"/>
    <w:uiPriority w:val="99"/>
    <w:qFormat/>
    <w:rPr>
      <w:sz w:val="18"/>
      <w:szCs w:val="18"/>
    </w:rPr>
  </w:style>
  <w:style w:type="paragraph" w:styleId="aa">
    <w:name w:val="List Paragraph"/>
    <w:basedOn w:val="a"/>
    <w:uiPriority w:val="34"/>
    <w:qFormat/>
    <w:pPr>
      <w:ind w:firstLineChars="200" w:firstLine="420"/>
    </w:pPr>
  </w:style>
  <w:style w:type="character" w:customStyle="1" w:styleId="a4">
    <w:name w:val="正文文本 字符"/>
    <w:basedOn w:val="a0"/>
    <w:link w:val="a3"/>
    <w:semiHidden/>
    <w:qFormat/>
    <w:rPr>
      <w:rFonts w:ascii="宋体" w:eastAsia="宋体" w:hAnsi="宋体" w:cs="宋体"/>
      <w:snapToGrid w:val="0"/>
      <w:color w:val="000000"/>
      <w:sz w:val="15"/>
      <w:szCs w:val="15"/>
      <w:lang w:eastAsia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主题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208</TotalTime>
  <Pages>1</Pages>
  <Words>64</Words>
  <Characters>370</Characters>
  <Application>Microsoft Office Word</Application>
  <DocSecurity>0</DocSecurity>
  <Lines>3</Lines>
  <Paragraphs>1</Paragraphs>
  <ScaleCrop>false</ScaleCrop>
  <Company>Microsoft</Company>
  <LinksUpToDate>false</LinksUpToDate>
  <CharactersWithSpaces>433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hp</dc:creator>
  <cp:lastModifiedBy>H3C</cp:lastModifiedBy>
  <cp:revision>26</cp:revision>
  <cp:lastPrinted>2026-04-22T03:30:00Z</cp:lastPrinted>
  <dcterms:created xsi:type="dcterms:W3CDTF">2019-08-07T02:56:00Z</dcterms:created>
  <dcterms:modified xsi:type="dcterms:W3CDTF">2026-04-27T03:32:00Z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TemplateDocerSaveRecord">
    <vt:lpwstr>eyJoZGlkIjoiYWMxNzFhN2FkZjk5Njg4ZjE3NzI0NTRlM2FhNzY3YzYiLCJ1c2VySWQiOiIyMzQ1MDAzNTUifQ==</vt:lpwstr>
  </property>
  <property fmtid="{D5CDD505-2E9C-101B-9397-08002B2CF9AE}" pid="3" name="KSOProductBuildVer">
    <vt:lpwstr>2052-12.1.0.25865</vt:lpwstr>
  </property>
  <property fmtid="{D5CDD505-2E9C-101B-9397-08002B2CF9AE}" pid="4" name="ICV">
    <vt:lpwstr>783F362B55494D61AF29F015ADD02D45_13</vt:lpwstr>
  </property>
</Properties>
</file>