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E65E9A">
      <w:pPr>
        <w:autoSpaceDE w:val="0"/>
        <w:autoSpaceDN w:val="0"/>
        <w:adjustRightInd w:val="0"/>
        <w:spacing w:before="312" w:line="360" w:lineRule="auto"/>
        <w:ind w:firstLine="2880" w:firstLineChars="400"/>
        <w:rPr>
          <w:rFonts w:ascii="华文楷体" w:hAnsi="华文楷体" w:eastAsia="华文楷体"/>
          <w:sz w:val="72"/>
          <w:szCs w:val="72"/>
          <w:lang w:val="zh-CN"/>
        </w:rPr>
      </w:pPr>
    </w:p>
    <w:p w14:paraId="57C80FF6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31193E4A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hint="eastAsia" w:ascii="华文楷体" w:hAnsi="华文楷体" w:eastAsia="华文楷体"/>
          <w:sz w:val="96"/>
          <w:szCs w:val="96"/>
          <w:lang w:val="zh-CN"/>
        </w:rPr>
        <w:t>市场调研</w:t>
      </w:r>
    </w:p>
    <w:p w14:paraId="6F01AC2F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6C9AC465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2E376CFA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1F5C8DDC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3CBAFEFF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6CD560D0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50F00625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</w:t>
      </w:r>
      <w:r>
        <w:rPr>
          <w:rFonts w:hint="eastAsia" w:ascii="华文楷体" w:hAnsi="华文楷体" w:eastAsia="华文楷体"/>
          <w:sz w:val="44"/>
          <w:szCs w:val="44"/>
          <w:lang w:val="zh-CN"/>
        </w:rPr>
        <w:t>（盖章）</w:t>
      </w:r>
      <w:r>
        <w:rPr>
          <w:rFonts w:ascii="华文楷体" w:hAnsi="华文楷体" w:eastAsia="华文楷体"/>
          <w:sz w:val="44"/>
          <w:szCs w:val="44"/>
          <w:lang w:val="zh-CN"/>
        </w:rPr>
        <w:t>：</w:t>
      </w:r>
    </w:p>
    <w:p w14:paraId="23289994">
      <w:pPr>
        <w:pStyle w:val="7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>2</w:t>
      </w:r>
      <w:r>
        <w:rPr>
          <w:rFonts w:ascii="华文楷体" w:hAnsi="华文楷体" w:eastAsia="华文楷体"/>
        </w:rPr>
        <w:t>02</w:t>
      </w:r>
      <w:r>
        <w:rPr>
          <w:rFonts w:hint="eastAsia" w:ascii="华文楷体" w:hAnsi="华文楷体" w:eastAsia="华文楷体"/>
        </w:rPr>
        <w:t>6年 月 日</w:t>
      </w:r>
    </w:p>
    <w:p w14:paraId="679877F6">
      <w:pPr>
        <w:rPr>
          <w:rFonts w:ascii="华文楷体" w:hAnsi="华文楷体" w:eastAsia="华文楷体"/>
        </w:rPr>
      </w:pPr>
    </w:p>
    <w:p w14:paraId="5F3F1738">
      <w:pPr>
        <w:rPr>
          <w:rFonts w:ascii="华文楷体" w:hAnsi="华文楷体" w:eastAsia="华文楷体"/>
        </w:rPr>
      </w:pPr>
    </w:p>
    <w:p w14:paraId="126AAD0B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217D2F7A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5A9322CD">
      <w:pPr>
        <w:pStyle w:val="19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报名须知</w:t>
      </w:r>
    </w:p>
    <w:p w14:paraId="59AAF740">
      <w:pPr>
        <w:pStyle w:val="19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报价单</w:t>
      </w:r>
    </w:p>
    <w:p w14:paraId="0EDC37DB">
      <w:pPr>
        <w:pStyle w:val="19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供应商通讯地址及联系方式</w:t>
      </w:r>
    </w:p>
    <w:p w14:paraId="31578BB9">
      <w:pPr>
        <w:pStyle w:val="19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法定代表人授权委托书</w:t>
      </w:r>
    </w:p>
    <w:p w14:paraId="6F945E9B">
      <w:pPr>
        <w:pStyle w:val="19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相关证照</w:t>
      </w:r>
    </w:p>
    <w:p w14:paraId="29FE4071">
      <w:pPr>
        <w:pStyle w:val="19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19FB0AB1">
      <w:pPr>
        <w:pStyle w:val="19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相关行业准入资格证书</w:t>
      </w:r>
      <w:r>
        <w:rPr>
          <w:rFonts w:hint="eastAsia" w:ascii="华文楷体" w:hAnsi="华文楷体" w:eastAsia="华文楷体"/>
          <w:sz w:val="28"/>
          <w:szCs w:val="36"/>
          <w:lang w:eastAsia="zh-CN"/>
        </w:rPr>
        <w:t>（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如需</w:t>
      </w:r>
      <w:r>
        <w:rPr>
          <w:rFonts w:hint="eastAsia" w:ascii="华文楷体" w:hAnsi="华文楷体" w:eastAsia="华文楷体"/>
          <w:sz w:val="28"/>
          <w:szCs w:val="36"/>
          <w:lang w:eastAsia="zh-CN"/>
        </w:rPr>
        <w:t>）</w:t>
      </w:r>
    </w:p>
    <w:p w14:paraId="4ED5E165">
      <w:pPr>
        <w:pStyle w:val="19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相关行业等级资格证书</w:t>
      </w:r>
      <w:r>
        <w:rPr>
          <w:rFonts w:hint="eastAsia" w:ascii="华文楷体" w:hAnsi="华文楷体" w:eastAsia="华文楷体"/>
          <w:sz w:val="28"/>
          <w:szCs w:val="36"/>
          <w:lang w:eastAsia="zh-CN"/>
        </w:rPr>
        <w:t>（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如需</w:t>
      </w:r>
      <w:r>
        <w:rPr>
          <w:rFonts w:hint="eastAsia" w:ascii="华文楷体" w:hAnsi="华文楷体" w:eastAsia="华文楷体"/>
          <w:sz w:val="28"/>
          <w:szCs w:val="36"/>
          <w:lang w:eastAsia="zh-CN"/>
        </w:rPr>
        <w:t>）</w:t>
      </w:r>
    </w:p>
    <w:p w14:paraId="0DF06DA4">
      <w:pPr>
        <w:pStyle w:val="19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项目参数响应表</w:t>
      </w:r>
    </w:p>
    <w:p w14:paraId="09F0791D">
      <w:pPr>
        <w:pStyle w:val="19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中小企业声明函</w:t>
      </w:r>
    </w:p>
    <w:p w14:paraId="13AE3FE3">
      <w:pPr>
        <w:pStyle w:val="19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无重大违法行为承诺书</w:t>
      </w:r>
    </w:p>
    <w:p w14:paraId="5AE6FD25">
      <w:pPr>
        <w:pStyle w:val="19"/>
        <w:widowControl/>
        <w:numPr>
          <w:ilvl w:val="0"/>
          <w:numId w:val="1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其他资料</w:t>
      </w:r>
    </w:p>
    <w:p w14:paraId="36E12E6F">
      <w:pPr>
        <w:pStyle w:val="19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公司简介</w:t>
      </w:r>
    </w:p>
    <w:p w14:paraId="6E5A7CCC">
      <w:pPr>
        <w:pStyle w:val="19"/>
        <w:widowControl/>
        <w:numPr>
          <w:ilvl w:val="1"/>
          <w:numId w:val="3"/>
        </w:numPr>
        <w:ind w:firstLineChars="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8"/>
          <w:szCs w:val="36"/>
        </w:rPr>
        <w:t>近三年来服务的名单，并附相关合同复印件（未附合同视为无效名单）</w:t>
      </w:r>
    </w:p>
    <w:p w14:paraId="348A3009">
      <w:pPr>
        <w:pStyle w:val="19"/>
        <w:widowControl/>
        <w:numPr>
          <w:ilvl w:val="1"/>
          <w:numId w:val="3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其他需提供的资料，如服务团队人员信息、资质证书、管理、服务能力等说明</w:t>
      </w:r>
    </w:p>
    <w:p w14:paraId="7E6DC7C9">
      <w:pPr>
        <w:widowControl/>
        <w:jc w:val="left"/>
        <w:rPr>
          <w:rFonts w:ascii="华文楷体" w:hAnsi="华文楷体" w:eastAsia="华文楷体" w:cstheme="minorBidi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br w:type="page"/>
      </w:r>
    </w:p>
    <w:p w14:paraId="1F14ADDB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报名须知</w:t>
      </w:r>
    </w:p>
    <w:p w14:paraId="3209F3B7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1．所提供服务和人员设备配置符合医院使用需求。</w:t>
      </w:r>
    </w:p>
    <w:p w14:paraId="42D792DE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2．完成服务所需的必要设备等由供应商提供，需由医院提供场地或水电气等便利条件的根据合同规定事后结算。</w:t>
      </w:r>
    </w:p>
    <w:p w14:paraId="632A1664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3．提供必要的人员培训服务（如需）。</w:t>
      </w:r>
    </w:p>
    <w:p w14:paraId="52C289C2">
      <w:pPr>
        <w:pStyle w:val="19"/>
        <w:ind w:left="840" w:firstLine="0" w:firstLineChars="0"/>
        <w:rPr>
          <w:rFonts w:ascii="华文楷体" w:hAnsi="华文楷体" w:eastAsia="华文楷体"/>
          <w:sz w:val="24"/>
        </w:rPr>
      </w:pPr>
    </w:p>
    <w:p w14:paraId="44A0B56D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49D9CF64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02698BAC">
      <w:pPr>
        <w:ind w:firstLine="420"/>
        <w:rPr>
          <w:rFonts w:ascii="华文楷体" w:hAnsi="华文楷体" w:eastAsia="华文楷体"/>
          <w:sz w:val="24"/>
        </w:rPr>
      </w:pPr>
    </w:p>
    <w:p w14:paraId="48019D06">
      <w:pPr>
        <w:rPr>
          <w:rFonts w:ascii="华文楷体" w:hAnsi="华文楷体" w:eastAsia="华文楷体"/>
          <w:sz w:val="24"/>
        </w:rPr>
      </w:pPr>
    </w:p>
    <w:p w14:paraId="43F5FDA1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4F0FDC35">
      <w:pPr>
        <w:rPr>
          <w:rFonts w:ascii="华文楷体" w:hAnsi="华文楷体" w:eastAsia="华文楷体"/>
        </w:rPr>
      </w:pPr>
    </w:p>
    <w:p w14:paraId="2E7FCB7A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77ADC236">
      <w:pPr>
        <w:rPr>
          <w:rFonts w:ascii="华文楷体" w:hAnsi="华文楷体" w:eastAsia="华文楷体"/>
        </w:rPr>
      </w:pPr>
    </w:p>
    <w:p w14:paraId="4B745DA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hint="eastAsia" w:ascii="华文楷体" w:hAnsi="华文楷体" w:eastAsia="华文楷体" w:cs="Times New Roman"/>
        </w:rPr>
        <w:t>报价一览表</w:t>
      </w:r>
    </w:p>
    <w:p w14:paraId="7ABAC0EF">
      <w:pPr>
        <w:widowControl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/>
          <w:szCs w:val="21"/>
        </w:rPr>
        <w:t>公司名称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（</w:t>
      </w:r>
      <w:r>
        <w:rPr>
          <w:rFonts w:ascii="华文楷体" w:hAnsi="华文楷体" w:eastAsia="华文楷体"/>
          <w:szCs w:val="21"/>
        </w:rPr>
        <w:t>盖章</w:t>
      </w:r>
      <w:r>
        <w:rPr>
          <w:rFonts w:hint="eastAsia" w:ascii="华文楷体" w:hAnsi="华文楷体" w:eastAsia="华文楷体"/>
          <w:szCs w:val="21"/>
        </w:rPr>
        <w:t>）</w:t>
      </w:r>
    </w:p>
    <w:tbl>
      <w:tblPr>
        <w:tblStyle w:val="14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2951"/>
        <w:gridCol w:w="1353"/>
        <w:gridCol w:w="1467"/>
        <w:gridCol w:w="2034"/>
      </w:tblGrid>
      <w:tr w14:paraId="23700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19" w:type="pct"/>
            <w:vAlign w:val="center"/>
          </w:tcPr>
          <w:p w14:paraId="3729F461">
            <w:pPr>
              <w:spacing w:line="400" w:lineRule="exact"/>
              <w:jc w:val="center"/>
              <w:rPr>
                <w:rFonts w:ascii="华文楷体" w:hAnsi="华文楷体" w:eastAsia="华文楷体" w:cstheme="minorBidi"/>
                <w:b/>
                <w:sz w:val="24"/>
              </w:rPr>
            </w:pPr>
            <w:r>
              <w:rPr>
                <w:rFonts w:hint="eastAsia" w:ascii="华文楷体" w:hAnsi="华文楷体" w:eastAsia="华文楷体" w:cstheme="minorBidi"/>
                <w:b/>
                <w:sz w:val="24"/>
              </w:rPr>
              <w:t>序号</w:t>
            </w:r>
          </w:p>
        </w:tc>
        <w:tc>
          <w:tcPr>
            <w:tcW w:w="1732" w:type="pct"/>
            <w:tcBorders>
              <w:right w:val="single" w:color="auto" w:sz="4" w:space="0"/>
            </w:tcBorders>
            <w:vAlign w:val="center"/>
          </w:tcPr>
          <w:p w14:paraId="15575498">
            <w:pPr>
              <w:spacing w:line="400" w:lineRule="exact"/>
              <w:jc w:val="center"/>
              <w:rPr>
                <w:rFonts w:ascii="华文楷体" w:hAnsi="华文楷体" w:eastAsia="华文楷体" w:cstheme="minorBidi"/>
                <w:b/>
                <w:sz w:val="24"/>
              </w:rPr>
            </w:pPr>
            <w:r>
              <w:rPr>
                <w:rFonts w:ascii="华文楷体" w:hAnsi="华文楷体" w:eastAsia="华文楷体" w:cstheme="minorBidi"/>
                <w:b/>
                <w:sz w:val="24"/>
              </w:rPr>
              <w:t>项目</w:t>
            </w:r>
            <w:r>
              <w:rPr>
                <w:rFonts w:hint="eastAsia" w:ascii="华文楷体" w:hAnsi="华文楷体" w:eastAsia="华文楷体" w:cstheme="minorBidi"/>
                <w:b/>
                <w:sz w:val="24"/>
              </w:rPr>
              <w:t>内容</w:t>
            </w:r>
          </w:p>
        </w:tc>
        <w:tc>
          <w:tcPr>
            <w:tcW w:w="794" w:type="pct"/>
            <w:vAlign w:val="center"/>
          </w:tcPr>
          <w:p w14:paraId="3CB49EE4">
            <w:pPr>
              <w:spacing w:line="400" w:lineRule="exact"/>
              <w:jc w:val="center"/>
              <w:rPr>
                <w:rFonts w:hint="eastAsia" w:ascii="华文楷体" w:hAnsi="华文楷体" w:eastAsia="华文楷体" w:cstheme="minorBidi"/>
                <w:b/>
                <w:sz w:val="24"/>
              </w:rPr>
            </w:pPr>
            <w:r>
              <w:rPr>
                <w:rFonts w:hint="eastAsia" w:ascii="华文楷体" w:hAnsi="华文楷体" w:eastAsia="华文楷体" w:cstheme="minorBidi"/>
                <w:b/>
                <w:sz w:val="24"/>
                <w:lang w:val="en-US" w:eastAsia="zh-CN"/>
              </w:rPr>
              <w:t>预估</w:t>
            </w:r>
            <w:bookmarkStart w:id="3" w:name="_GoBack"/>
            <w:bookmarkEnd w:id="3"/>
            <w:r>
              <w:rPr>
                <w:rFonts w:hint="eastAsia" w:ascii="华文楷体" w:hAnsi="华文楷体" w:eastAsia="华文楷体" w:cstheme="minorBidi"/>
                <w:b/>
                <w:sz w:val="24"/>
              </w:rPr>
              <w:t>数量</w:t>
            </w:r>
          </w:p>
        </w:tc>
        <w:tc>
          <w:tcPr>
            <w:tcW w:w="861" w:type="pct"/>
            <w:tcBorders>
              <w:right w:val="single" w:color="auto" w:sz="4" w:space="0"/>
            </w:tcBorders>
            <w:vAlign w:val="center"/>
          </w:tcPr>
          <w:p w14:paraId="7042F964">
            <w:pPr>
              <w:spacing w:line="400" w:lineRule="exact"/>
              <w:jc w:val="center"/>
              <w:rPr>
                <w:rFonts w:ascii="华文楷体" w:hAnsi="华文楷体" w:eastAsia="华文楷体" w:cstheme="minorBidi"/>
                <w:b/>
                <w:sz w:val="24"/>
              </w:rPr>
            </w:pPr>
            <w:r>
              <w:rPr>
                <w:rFonts w:hint="eastAsia" w:ascii="华文楷体" w:hAnsi="华文楷体" w:eastAsia="华文楷体" w:cstheme="minorBidi"/>
                <w:b/>
                <w:sz w:val="24"/>
                <w:lang w:val="en-US" w:eastAsia="zh-CN"/>
              </w:rPr>
              <w:t>单价</w:t>
            </w:r>
          </w:p>
        </w:tc>
        <w:tc>
          <w:tcPr>
            <w:tcW w:w="1193" w:type="pct"/>
            <w:tcBorders>
              <w:right w:val="single" w:color="auto" w:sz="4" w:space="0"/>
            </w:tcBorders>
            <w:vAlign w:val="center"/>
          </w:tcPr>
          <w:p w14:paraId="04BAE34F">
            <w:pPr>
              <w:spacing w:line="400" w:lineRule="exact"/>
              <w:jc w:val="center"/>
              <w:rPr>
                <w:rFonts w:hint="eastAsia" w:ascii="华文楷体" w:hAnsi="华文楷体" w:eastAsia="华文楷体" w:cstheme="minorBidi"/>
                <w:b/>
                <w:sz w:val="24"/>
                <w:lang w:val="en-US" w:eastAsia="zh-CN"/>
              </w:rPr>
            </w:pPr>
            <w:r>
              <w:rPr>
                <w:rFonts w:hint="eastAsia" w:ascii="华文楷体" w:hAnsi="华文楷体" w:eastAsia="华文楷体" w:cstheme="minorBidi"/>
                <w:b/>
                <w:sz w:val="24"/>
                <w:lang w:val="en-US" w:eastAsia="zh-CN"/>
              </w:rPr>
              <w:t>合价（元/年）</w:t>
            </w:r>
          </w:p>
        </w:tc>
      </w:tr>
      <w:tr w14:paraId="1FEEE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19" w:type="pct"/>
            <w:vAlign w:val="center"/>
          </w:tcPr>
          <w:p w14:paraId="1835F35A">
            <w:pPr>
              <w:spacing w:line="400" w:lineRule="exact"/>
              <w:jc w:val="center"/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  <w:t>1</w:t>
            </w:r>
          </w:p>
        </w:tc>
        <w:tc>
          <w:tcPr>
            <w:tcW w:w="1732" w:type="pct"/>
            <w:vAlign w:val="center"/>
          </w:tcPr>
          <w:p w14:paraId="137A9F2F">
            <w:pPr>
              <w:spacing w:line="400" w:lineRule="exact"/>
              <w:jc w:val="center"/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  <w:t>饲料无菌检测（细菌和真菌培养）</w:t>
            </w:r>
          </w:p>
        </w:tc>
        <w:tc>
          <w:tcPr>
            <w:tcW w:w="794" w:type="pct"/>
            <w:vAlign w:val="center"/>
          </w:tcPr>
          <w:p w14:paraId="15395A8C">
            <w:pPr>
              <w:spacing w:line="400" w:lineRule="exact"/>
              <w:jc w:val="center"/>
              <w:rPr>
                <w:rFonts w:hint="default" w:ascii="华文楷体" w:hAnsi="华文楷体" w:eastAsia="华文楷体" w:cstheme="minorBidi"/>
                <w:sz w:val="24"/>
                <w:lang w:val="en-US" w:eastAsia="zh-CN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  <w:t>12次/年</w:t>
            </w:r>
          </w:p>
        </w:tc>
        <w:tc>
          <w:tcPr>
            <w:tcW w:w="861" w:type="pct"/>
            <w:tcBorders>
              <w:right w:val="single" w:color="auto" w:sz="4" w:space="0"/>
            </w:tcBorders>
            <w:vAlign w:val="center"/>
          </w:tcPr>
          <w:p w14:paraId="61123D16">
            <w:pPr>
              <w:spacing w:line="400" w:lineRule="exact"/>
              <w:jc w:val="center"/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</w:pPr>
            <w:r>
              <w:rPr>
                <w:rFonts w:hint="eastAsia" w:ascii="华文楷体" w:hAnsi="华文楷体" w:eastAsia="华文楷体" w:cstheme="minorBidi"/>
                <w:b w:val="0"/>
                <w:bCs w:val="0"/>
                <w:sz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  <w:t>元/次</w:t>
            </w:r>
          </w:p>
        </w:tc>
        <w:tc>
          <w:tcPr>
            <w:tcW w:w="1193" w:type="pct"/>
            <w:tcBorders>
              <w:right w:val="single" w:color="auto" w:sz="4" w:space="0"/>
            </w:tcBorders>
            <w:vAlign w:val="center"/>
          </w:tcPr>
          <w:p w14:paraId="7D9EC99E">
            <w:pPr>
              <w:spacing w:line="400" w:lineRule="exact"/>
              <w:jc w:val="center"/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</w:pPr>
          </w:p>
        </w:tc>
      </w:tr>
      <w:tr w14:paraId="0089B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19" w:type="pct"/>
            <w:vAlign w:val="center"/>
          </w:tcPr>
          <w:p w14:paraId="37F3D82F">
            <w:pPr>
              <w:spacing w:line="400" w:lineRule="exact"/>
              <w:jc w:val="center"/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  <w:t>2</w:t>
            </w:r>
          </w:p>
        </w:tc>
        <w:tc>
          <w:tcPr>
            <w:tcW w:w="1732" w:type="pct"/>
            <w:vAlign w:val="center"/>
          </w:tcPr>
          <w:p w14:paraId="05FFFBE1">
            <w:pPr>
              <w:spacing w:line="400" w:lineRule="exact"/>
              <w:jc w:val="center"/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  <w:t>饮水无菌检测（细菌和真菌培养）</w:t>
            </w:r>
          </w:p>
        </w:tc>
        <w:tc>
          <w:tcPr>
            <w:tcW w:w="794" w:type="pct"/>
            <w:vAlign w:val="center"/>
          </w:tcPr>
          <w:p w14:paraId="2B26ABE5">
            <w:pPr>
              <w:spacing w:line="400" w:lineRule="exact"/>
              <w:jc w:val="center"/>
              <w:rPr>
                <w:rFonts w:hint="default" w:ascii="华文楷体" w:hAnsi="华文楷体" w:eastAsia="华文楷体" w:cstheme="minorBidi"/>
                <w:sz w:val="24"/>
                <w:lang w:val="en-US" w:eastAsia="zh-CN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  <w:t>26次/年</w:t>
            </w:r>
          </w:p>
        </w:tc>
        <w:tc>
          <w:tcPr>
            <w:tcW w:w="861" w:type="pct"/>
            <w:tcBorders>
              <w:right w:val="single" w:color="auto" w:sz="4" w:space="0"/>
            </w:tcBorders>
            <w:vAlign w:val="center"/>
          </w:tcPr>
          <w:p w14:paraId="1AAB8A41">
            <w:pPr>
              <w:spacing w:line="400" w:lineRule="exact"/>
              <w:jc w:val="center"/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</w:pPr>
            <w:r>
              <w:rPr>
                <w:rFonts w:hint="eastAsia" w:ascii="华文楷体" w:hAnsi="华文楷体" w:eastAsia="华文楷体" w:cstheme="minorBidi"/>
                <w:b w:val="0"/>
                <w:bCs w:val="0"/>
                <w:sz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  <w:t>元/次</w:t>
            </w:r>
          </w:p>
        </w:tc>
        <w:tc>
          <w:tcPr>
            <w:tcW w:w="1193" w:type="pct"/>
            <w:tcBorders>
              <w:right w:val="single" w:color="auto" w:sz="4" w:space="0"/>
            </w:tcBorders>
            <w:vAlign w:val="center"/>
          </w:tcPr>
          <w:p w14:paraId="63F77F09">
            <w:pPr>
              <w:spacing w:line="400" w:lineRule="exact"/>
              <w:jc w:val="center"/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</w:pPr>
          </w:p>
        </w:tc>
      </w:tr>
      <w:tr w14:paraId="77ECC2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19" w:type="pct"/>
            <w:vAlign w:val="center"/>
          </w:tcPr>
          <w:p w14:paraId="61592252">
            <w:pPr>
              <w:spacing w:line="400" w:lineRule="exact"/>
              <w:jc w:val="center"/>
              <w:rPr>
                <w:rFonts w:hint="default" w:ascii="华文楷体" w:hAnsi="华文楷体" w:eastAsia="华文楷体" w:cstheme="minorBidi"/>
                <w:sz w:val="24"/>
                <w:lang w:val="en-US" w:eastAsia="zh-CN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  <w:t>3</w:t>
            </w:r>
          </w:p>
        </w:tc>
        <w:tc>
          <w:tcPr>
            <w:tcW w:w="1732" w:type="pct"/>
            <w:vAlign w:val="center"/>
          </w:tcPr>
          <w:p w14:paraId="33B1C177">
            <w:pPr>
              <w:spacing w:line="400" w:lineRule="exact"/>
              <w:jc w:val="center"/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  <w:t>高压蒸汽灭菌柜灭菌效果的生物指示剂检测</w:t>
            </w:r>
          </w:p>
        </w:tc>
        <w:tc>
          <w:tcPr>
            <w:tcW w:w="794" w:type="pct"/>
            <w:vAlign w:val="center"/>
          </w:tcPr>
          <w:p w14:paraId="6E8B4BD9">
            <w:pPr>
              <w:spacing w:line="400" w:lineRule="exact"/>
              <w:jc w:val="center"/>
              <w:rPr>
                <w:rFonts w:hint="default" w:ascii="华文楷体" w:hAnsi="华文楷体" w:eastAsia="华文楷体" w:cstheme="minorBidi"/>
                <w:sz w:val="24"/>
                <w:lang w:val="en-US" w:eastAsia="zh-CN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  <w:t>12-24次/年</w:t>
            </w:r>
          </w:p>
        </w:tc>
        <w:tc>
          <w:tcPr>
            <w:tcW w:w="861" w:type="pct"/>
            <w:tcBorders>
              <w:right w:val="single" w:color="auto" w:sz="4" w:space="0"/>
            </w:tcBorders>
            <w:vAlign w:val="center"/>
          </w:tcPr>
          <w:p w14:paraId="0BC719E8">
            <w:pPr>
              <w:spacing w:line="400" w:lineRule="exact"/>
              <w:jc w:val="center"/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</w:pPr>
            <w:r>
              <w:rPr>
                <w:rFonts w:hint="eastAsia" w:ascii="华文楷体" w:hAnsi="华文楷体" w:eastAsia="华文楷体" w:cstheme="minorBidi"/>
                <w:b w:val="0"/>
                <w:bCs w:val="0"/>
                <w:sz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  <w:t>元/次</w:t>
            </w:r>
          </w:p>
        </w:tc>
        <w:tc>
          <w:tcPr>
            <w:tcW w:w="1193" w:type="pct"/>
            <w:tcBorders>
              <w:right w:val="single" w:color="auto" w:sz="4" w:space="0"/>
            </w:tcBorders>
            <w:vAlign w:val="center"/>
          </w:tcPr>
          <w:p w14:paraId="6D5B5F2A">
            <w:pPr>
              <w:spacing w:line="400" w:lineRule="exact"/>
              <w:jc w:val="both"/>
              <w:rPr>
                <w:rFonts w:hint="default" w:ascii="华文楷体" w:hAnsi="华文楷体" w:eastAsia="华文楷体" w:cstheme="minorBidi"/>
                <w:sz w:val="24"/>
                <w:lang w:val="en-US" w:eastAsia="zh-CN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  <w:t>以18次计：</w:t>
            </w:r>
            <w:r>
              <w:rPr>
                <w:rFonts w:hint="eastAsia" w:ascii="华文楷体" w:hAnsi="华文楷体" w:eastAsia="华文楷体" w:cstheme="minorBidi"/>
                <w:sz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  <w:t xml:space="preserve">  </w:t>
            </w:r>
          </w:p>
        </w:tc>
      </w:tr>
      <w:tr w14:paraId="31AE9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19" w:type="pct"/>
            <w:vAlign w:val="center"/>
          </w:tcPr>
          <w:p w14:paraId="7D07BC5E">
            <w:pPr>
              <w:spacing w:line="400" w:lineRule="exact"/>
              <w:jc w:val="center"/>
              <w:rPr>
                <w:rFonts w:hint="default" w:ascii="华文楷体" w:hAnsi="华文楷体" w:eastAsia="华文楷体" w:cstheme="minorBidi"/>
                <w:sz w:val="24"/>
                <w:lang w:val="en-US" w:eastAsia="zh-CN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  <w:t>4</w:t>
            </w:r>
          </w:p>
        </w:tc>
        <w:tc>
          <w:tcPr>
            <w:tcW w:w="1732" w:type="pct"/>
            <w:vAlign w:val="center"/>
          </w:tcPr>
          <w:p w14:paraId="6DFFCFD1">
            <w:pPr>
              <w:spacing w:line="400" w:lineRule="exact"/>
              <w:jc w:val="center"/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  <w:t>季度哨兵鼠检测</w:t>
            </w:r>
          </w:p>
        </w:tc>
        <w:tc>
          <w:tcPr>
            <w:tcW w:w="794" w:type="pct"/>
            <w:vAlign w:val="center"/>
          </w:tcPr>
          <w:p w14:paraId="24FE791D">
            <w:pPr>
              <w:spacing w:line="400" w:lineRule="exact"/>
              <w:jc w:val="center"/>
              <w:rPr>
                <w:rFonts w:hint="default" w:ascii="华文楷体" w:hAnsi="华文楷体" w:eastAsia="宋体" w:cstheme="minorBidi"/>
                <w:sz w:val="24"/>
                <w:lang w:val="en-US" w:eastAsia="zh-CN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  <w:t>252只/年</w:t>
            </w:r>
          </w:p>
        </w:tc>
        <w:tc>
          <w:tcPr>
            <w:tcW w:w="861" w:type="pct"/>
            <w:tcBorders>
              <w:right w:val="single" w:color="auto" w:sz="4" w:space="0"/>
            </w:tcBorders>
            <w:vAlign w:val="center"/>
          </w:tcPr>
          <w:p w14:paraId="29ACBAE3">
            <w:pPr>
              <w:spacing w:line="400" w:lineRule="exact"/>
              <w:jc w:val="center"/>
              <w:rPr>
                <w:rFonts w:hint="default" w:ascii="华文楷体" w:hAnsi="华文楷体" w:eastAsia="华文楷体" w:cstheme="minorBidi"/>
                <w:sz w:val="24"/>
                <w:lang w:val="en-US" w:eastAsia="zh-CN"/>
              </w:rPr>
            </w:pPr>
            <w:r>
              <w:rPr>
                <w:rFonts w:hint="eastAsia" w:ascii="华文楷体" w:hAnsi="华文楷体" w:eastAsia="华文楷体" w:cstheme="minorBidi"/>
                <w:b w:val="0"/>
                <w:bCs w:val="0"/>
                <w:sz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  <w:t>元/只</w:t>
            </w:r>
          </w:p>
        </w:tc>
        <w:tc>
          <w:tcPr>
            <w:tcW w:w="1193" w:type="pct"/>
            <w:tcBorders>
              <w:right w:val="single" w:color="auto" w:sz="4" w:space="0"/>
            </w:tcBorders>
            <w:vAlign w:val="center"/>
          </w:tcPr>
          <w:p w14:paraId="0982CCE6">
            <w:pPr>
              <w:spacing w:line="400" w:lineRule="exact"/>
              <w:jc w:val="center"/>
              <w:rPr>
                <w:rFonts w:hint="eastAsia" w:ascii="华文楷体" w:hAnsi="华文楷体" w:eastAsia="华文楷体" w:cstheme="minorBidi"/>
                <w:sz w:val="24"/>
                <w:lang w:val="en-US" w:eastAsia="zh-CN"/>
              </w:rPr>
            </w:pPr>
          </w:p>
        </w:tc>
      </w:tr>
      <w:tr w14:paraId="02BF7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5000" w:type="pct"/>
            <w:gridSpan w:val="5"/>
            <w:tcBorders>
              <w:right w:val="single" w:color="auto" w:sz="4" w:space="0"/>
            </w:tcBorders>
            <w:vAlign w:val="center"/>
          </w:tcPr>
          <w:p w14:paraId="0978AC16">
            <w:pPr>
              <w:spacing w:line="400" w:lineRule="exact"/>
              <w:jc w:val="left"/>
              <w:rPr>
                <w:rFonts w:ascii="华文楷体" w:hAnsi="华文楷体" w:eastAsia="华文楷体" w:cstheme="minorBidi"/>
                <w:sz w:val="24"/>
              </w:rPr>
            </w:pPr>
            <w:r>
              <w:rPr>
                <w:rFonts w:ascii="华文楷体" w:hAnsi="华文楷体" w:eastAsia="华文楷体" w:cstheme="minorBidi"/>
                <w:sz w:val="24"/>
              </w:rPr>
              <w:t>总价</w:t>
            </w:r>
            <w:r>
              <w:rPr>
                <w:rFonts w:hint="eastAsia" w:ascii="华文楷体" w:hAnsi="华文楷体" w:eastAsia="华文楷体" w:cstheme="minorBidi"/>
                <w:sz w:val="24"/>
              </w:rPr>
              <w:t>（大写）：</w:t>
            </w:r>
          </w:p>
        </w:tc>
      </w:tr>
    </w:tbl>
    <w:p w14:paraId="26DCE9C2">
      <w:pPr>
        <w:rPr>
          <w:rFonts w:hint="eastAsia" w:ascii="楷体" w:hAnsi="楷体" w:eastAsia="楷体"/>
          <w:szCs w:val="21"/>
          <w:lang w:val="en-US" w:eastAsia="zh-CN"/>
        </w:rPr>
      </w:pPr>
      <w:r>
        <w:rPr>
          <w:rFonts w:hint="eastAsia" w:ascii="楷体" w:hAnsi="楷体" w:eastAsia="楷体"/>
          <w:szCs w:val="21"/>
          <w:lang w:val="en-US" w:eastAsia="zh-CN"/>
        </w:rPr>
        <w:t>注：1.报价包括活体动物以及其他样本的运输费、税费、快递费、报告费、差旅费、产生垃圾清运费、停车费、交通费等一切费用。</w:t>
      </w:r>
    </w:p>
    <w:p w14:paraId="737088B7">
      <w:pPr>
        <w:rPr>
          <w:rFonts w:hint="default" w:ascii="楷体" w:hAnsi="楷体" w:eastAsia="宋体"/>
          <w:szCs w:val="21"/>
          <w:lang w:val="en-US" w:eastAsia="zh-CN"/>
        </w:rPr>
      </w:pPr>
      <w:r>
        <w:rPr>
          <w:rFonts w:hint="eastAsia" w:ascii="楷体" w:hAnsi="楷体" w:eastAsia="楷体"/>
          <w:szCs w:val="21"/>
          <w:lang w:val="en-US" w:eastAsia="zh-CN"/>
        </w:rPr>
        <w:t xml:space="preserve">    2.数量仅供报价参考，项目进行过程中，采购人有权根据实际需求调数量，按实结算。</w:t>
      </w:r>
    </w:p>
    <w:p w14:paraId="7F5A19D5">
      <w:pPr>
        <w:rPr>
          <w:rFonts w:ascii="华文楷体" w:hAnsi="华文楷体" w:eastAsia="华文楷体" w:cs="宋体"/>
        </w:rPr>
      </w:pPr>
    </w:p>
    <w:p w14:paraId="0130707B">
      <w:pPr>
        <w:ind w:firstLine="3570" w:firstLineChars="1700"/>
        <w:rPr>
          <w:rFonts w:ascii="华文楷体" w:hAnsi="华文楷体" w:eastAsia="华文楷体" w:cs="宋体"/>
          <w:szCs w:val="21"/>
        </w:rPr>
      </w:pPr>
      <w:r>
        <w:rPr>
          <w:rFonts w:hint="eastAsia" w:ascii="华文楷体" w:hAnsi="华文楷体" w:eastAsia="华文楷体" w:cs="宋体"/>
          <w:szCs w:val="21"/>
        </w:rPr>
        <w:t>供应商全称（公章）：</w:t>
      </w:r>
    </w:p>
    <w:p w14:paraId="3A57DBAD">
      <w:pPr>
        <w:pStyle w:val="4"/>
        <w:ind w:firstLine="3570" w:firstLineChars="1700"/>
        <w:rPr>
          <w:rFonts w:ascii="华文楷体" w:hAnsi="华文楷体" w:eastAsia="华文楷体" w:cs="宋体"/>
          <w:szCs w:val="21"/>
        </w:rPr>
      </w:pPr>
      <w:r>
        <w:rPr>
          <w:rFonts w:hint="eastAsia" w:ascii="华文楷体" w:hAnsi="华文楷体" w:eastAsia="华文楷体" w:cs="宋体"/>
          <w:szCs w:val="21"/>
        </w:rPr>
        <w:t>法定代表人或授权委托人（签字或盖章）：</w:t>
      </w:r>
    </w:p>
    <w:p w14:paraId="57935024">
      <w:pPr>
        <w:ind w:firstLine="3570" w:firstLineChars="1700"/>
        <w:rPr>
          <w:rFonts w:ascii="华文楷体" w:hAnsi="华文楷体" w:eastAsia="华文楷体" w:cs="宋体"/>
          <w:szCs w:val="21"/>
        </w:rPr>
      </w:pPr>
      <w:r>
        <w:rPr>
          <w:rFonts w:hint="eastAsia" w:ascii="华文楷体" w:hAnsi="华文楷体" w:eastAsia="华文楷体" w:cs="宋体"/>
          <w:szCs w:val="21"/>
        </w:rPr>
        <w:t>日期：</w:t>
      </w:r>
    </w:p>
    <w:p w14:paraId="7AE693A3">
      <w:pPr>
        <w:widowControl/>
        <w:rPr>
          <w:rFonts w:ascii="华文楷体" w:hAnsi="华文楷体" w:eastAsia="华文楷体"/>
        </w:rPr>
      </w:pPr>
    </w:p>
    <w:p w14:paraId="7B15824D">
      <w:pPr>
        <w:widowControl/>
        <w:rPr>
          <w:rFonts w:ascii="华文楷体" w:hAnsi="华文楷体" w:eastAsia="华文楷体"/>
        </w:rPr>
      </w:pPr>
    </w:p>
    <w:p w14:paraId="0EFC9BF2">
      <w:pPr>
        <w:rPr>
          <w:rFonts w:hint="eastAsia" w:ascii="华文楷体" w:hAnsi="华文楷体" w:eastAsia="华文楷体" w:cs="宋体"/>
          <w:b/>
          <w:sz w:val="24"/>
        </w:rPr>
      </w:pPr>
      <w:r>
        <w:rPr>
          <w:rFonts w:hint="eastAsia" w:ascii="华文楷体" w:hAnsi="华文楷体" w:eastAsia="华文楷体" w:cs="宋体"/>
          <w:b/>
          <w:sz w:val="24"/>
        </w:rPr>
        <w:br w:type="page"/>
      </w:r>
    </w:p>
    <w:p w14:paraId="65574BEC">
      <w:pPr>
        <w:pStyle w:val="12"/>
        <w:ind w:firstLine="240"/>
        <w:jc w:val="center"/>
        <w:rPr>
          <w:rFonts w:ascii="华文楷体" w:hAnsi="华文楷体" w:eastAsia="华文楷体" w:cs="宋体"/>
          <w:b/>
          <w:sz w:val="24"/>
        </w:rPr>
      </w:pPr>
      <w:r>
        <w:rPr>
          <w:rFonts w:hint="eastAsia" w:ascii="华文楷体" w:hAnsi="华文楷体" w:eastAsia="华文楷体" w:cs="宋体"/>
          <w:b/>
          <w:sz w:val="24"/>
        </w:rPr>
        <w:t>分项报价单</w:t>
      </w:r>
    </w:p>
    <w:p w14:paraId="5FC869FF">
      <w:pPr>
        <w:jc w:val="center"/>
        <w:rPr>
          <w:rFonts w:hint="eastAsia" w:ascii="楷体" w:hAnsi="楷体" w:eastAsia="楷体"/>
          <w:b/>
          <w:szCs w:val="21"/>
        </w:rPr>
      </w:pPr>
      <w:r>
        <w:rPr>
          <w:rFonts w:hint="eastAsia" w:ascii="楷体" w:hAnsi="楷体" w:eastAsia="楷体"/>
          <w:b/>
          <w:szCs w:val="21"/>
        </w:rPr>
        <w:t>滨江院区七氟丙烷气体自动灭火装置检测价格清单</w:t>
      </w:r>
    </w:p>
    <w:tbl>
      <w:tblPr>
        <w:tblStyle w:val="14"/>
        <w:tblW w:w="100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"/>
        <w:gridCol w:w="3194"/>
        <w:gridCol w:w="1276"/>
        <w:gridCol w:w="2409"/>
        <w:gridCol w:w="1134"/>
        <w:gridCol w:w="1236"/>
      </w:tblGrid>
      <w:tr w14:paraId="7BE8D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6" w:type="dxa"/>
            <w:vAlign w:val="center"/>
          </w:tcPr>
          <w:p w14:paraId="48A8AB14">
            <w:pPr>
              <w:jc w:val="center"/>
              <w:rPr>
                <w:rFonts w:ascii="楷体" w:hAnsi="楷体" w:eastAsia="楷体" w:cstheme="minorBidi"/>
                <w:b/>
                <w:bCs/>
                <w:szCs w:val="21"/>
              </w:rPr>
            </w:pPr>
            <w:r>
              <w:rPr>
                <w:rFonts w:hint="eastAsia" w:ascii="楷体" w:hAnsi="楷体" w:eastAsia="楷体" w:cstheme="minorBidi"/>
                <w:b/>
                <w:bCs/>
                <w:szCs w:val="21"/>
              </w:rPr>
              <w:t>序号</w:t>
            </w:r>
          </w:p>
        </w:tc>
        <w:tc>
          <w:tcPr>
            <w:tcW w:w="3194" w:type="dxa"/>
            <w:vAlign w:val="center"/>
          </w:tcPr>
          <w:p w14:paraId="53F2314D">
            <w:pPr>
              <w:jc w:val="center"/>
              <w:rPr>
                <w:rFonts w:ascii="楷体" w:hAnsi="楷体" w:eastAsia="楷体" w:cstheme="minorBidi"/>
                <w:b/>
                <w:bCs/>
                <w:szCs w:val="21"/>
              </w:rPr>
            </w:pPr>
            <w:r>
              <w:rPr>
                <w:rFonts w:hint="eastAsia" w:ascii="楷体" w:hAnsi="楷体" w:eastAsia="楷体" w:cstheme="minorBidi"/>
                <w:b/>
                <w:bCs/>
                <w:szCs w:val="21"/>
              </w:rPr>
              <w:t>检测对象及内容</w:t>
            </w:r>
          </w:p>
        </w:tc>
        <w:tc>
          <w:tcPr>
            <w:tcW w:w="1276" w:type="dxa"/>
            <w:vAlign w:val="center"/>
          </w:tcPr>
          <w:p w14:paraId="6D3061DF">
            <w:pPr>
              <w:jc w:val="center"/>
              <w:rPr>
                <w:rFonts w:ascii="楷体" w:hAnsi="楷体" w:eastAsia="楷体" w:cstheme="minorBidi"/>
                <w:b/>
                <w:bCs/>
                <w:szCs w:val="21"/>
              </w:rPr>
            </w:pPr>
            <w:r>
              <w:rPr>
                <w:rFonts w:hint="eastAsia" w:ascii="楷体" w:hAnsi="楷体" w:eastAsia="楷体" w:cstheme="minorBidi"/>
                <w:b/>
                <w:bCs/>
                <w:szCs w:val="21"/>
              </w:rPr>
              <w:t>单位</w:t>
            </w:r>
          </w:p>
        </w:tc>
        <w:tc>
          <w:tcPr>
            <w:tcW w:w="2409" w:type="dxa"/>
            <w:vAlign w:val="center"/>
          </w:tcPr>
          <w:p w14:paraId="5F866D7D">
            <w:pPr>
              <w:jc w:val="center"/>
              <w:rPr>
                <w:rFonts w:ascii="楷体" w:hAnsi="楷体" w:eastAsia="楷体" w:cstheme="minorBidi"/>
                <w:b/>
                <w:bCs/>
                <w:szCs w:val="21"/>
              </w:rPr>
            </w:pPr>
            <w:r>
              <w:rPr>
                <w:rFonts w:hint="eastAsia" w:ascii="楷体" w:hAnsi="楷体" w:eastAsia="楷体" w:cstheme="minorBidi"/>
                <w:b/>
                <w:bCs/>
                <w:szCs w:val="21"/>
              </w:rPr>
              <w:t>数量</w:t>
            </w:r>
          </w:p>
        </w:tc>
        <w:tc>
          <w:tcPr>
            <w:tcW w:w="1134" w:type="dxa"/>
            <w:vAlign w:val="center"/>
          </w:tcPr>
          <w:p w14:paraId="0C49F449">
            <w:pPr>
              <w:widowControl/>
              <w:jc w:val="center"/>
              <w:rPr>
                <w:rFonts w:ascii="楷体" w:hAnsi="楷体" w:eastAsia="楷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b/>
                <w:color w:val="000000"/>
                <w:kern w:val="0"/>
                <w:szCs w:val="21"/>
              </w:rPr>
              <w:t>单价（元）</w:t>
            </w:r>
          </w:p>
        </w:tc>
        <w:tc>
          <w:tcPr>
            <w:tcW w:w="1236" w:type="dxa"/>
            <w:vAlign w:val="center"/>
          </w:tcPr>
          <w:p w14:paraId="354852D7">
            <w:pPr>
              <w:widowControl/>
              <w:jc w:val="center"/>
              <w:rPr>
                <w:rFonts w:ascii="楷体" w:hAnsi="楷体" w:eastAsia="楷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b/>
                <w:color w:val="000000"/>
                <w:kern w:val="0"/>
                <w:szCs w:val="21"/>
              </w:rPr>
              <w:t>总价（元）</w:t>
            </w:r>
          </w:p>
        </w:tc>
      </w:tr>
      <w:tr w14:paraId="3C4B5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6" w:type="dxa"/>
          </w:tcPr>
          <w:p w14:paraId="14C26070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1</w:t>
            </w:r>
          </w:p>
        </w:tc>
        <w:tc>
          <w:tcPr>
            <w:tcW w:w="3194" w:type="dxa"/>
          </w:tcPr>
          <w:p w14:paraId="23AFB190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储气钢瓶120L气瓶</w:t>
            </w:r>
          </w:p>
        </w:tc>
        <w:tc>
          <w:tcPr>
            <w:tcW w:w="1276" w:type="dxa"/>
          </w:tcPr>
          <w:p w14:paraId="64809537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瓶组</w:t>
            </w:r>
          </w:p>
        </w:tc>
        <w:tc>
          <w:tcPr>
            <w:tcW w:w="2409" w:type="dxa"/>
          </w:tcPr>
          <w:p w14:paraId="01E86749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20</w:t>
            </w:r>
          </w:p>
        </w:tc>
        <w:tc>
          <w:tcPr>
            <w:tcW w:w="1134" w:type="dxa"/>
          </w:tcPr>
          <w:p w14:paraId="1EBD9988">
            <w:pPr>
              <w:jc w:val="center"/>
              <w:rPr>
                <w:rFonts w:hint="eastAsia" w:ascii="楷体" w:hAnsi="楷体" w:eastAsia="楷体" w:cstheme="minorBidi"/>
                <w:szCs w:val="21"/>
              </w:rPr>
            </w:pPr>
          </w:p>
        </w:tc>
        <w:tc>
          <w:tcPr>
            <w:tcW w:w="1236" w:type="dxa"/>
          </w:tcPr>
          <w:p w14:paraId="547F77FF">
            <w:pPr>
              <w:jc w:val="center"/>
              <w:rPr>
                <w:rFonts w:hint="eastAsia" w:ascii="楷体" w:hAnsi="楷体" w:eastAsia="楷体" w:cstheme="minorBidi"/>
                <w:szCs w:val="21"/>
              </w:rPr>
            </w:pPr>
          </w:p>
        </w:tc>
      </w:tr>
      <w:tr w14:paraId="2BBAE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6" w:type="dxa"/>
          </w:tcPr>
          <w:p w14:paraId="1AF3F210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2</w:t>
            </w:r>
          </w:p>
        </w:tc>
        <w:tc>
          <w:tcPr>
            <w:tcW w:w="3194" w:type="dxa"/>
          </w:tcPr>
          <w:p w14:paraId="06FF0337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储气钢瓶90L气瓶</w:t>
            </w:r>
          </w:p>
        </w:tc>
        <w:tc>
          <w:tcPr>
            <w:tcW w:w="1276" w:type="dxa"/>
          </w:tcPr>
          <w:p w14:paraId="67FB9418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瓶组</w:t>
            </w:r>
          </w:p>
        </w:tc>
        <w:tc>
          <w:tcPr>
            <w:tcW w:w="2409" w:type="dxa"/>
          </w:tcPr>
          <w:p w14:paraId="1CEA8D6F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13</w:t>
            </w:r>
          </w:p>
        </w:tc>
        <w:tc>
          <w:tcPr>
            <w:tcW w:w="1134" w:type="dxa"/>
          </w:tcPr>
          <w:p w14:paraId="60D63602">
            <w:pPr>
              <w:jc w:val="center"/>
              <w:rPr>
                <w:rFonts w:hint="eastAsia" w:ascii="楷体" w:hAnsi="楷体" w:eastAsia="楷体" w:cstheme="minorBidi"/>
                <w:szCs w:val="21"/>
              </w:rPr>
            </w:pPr>
          </w:p>
        </w:tc>
        <w:tc>
          <w:tcPr>
            <w:tcW w:w="1236" w:type="dxa"/>
          </w:tcPr>
          <w:p w14:paraId="1481B5A2">
            <w:pPr>
              <w:jc w:val="center"/>
              <w:rPr>
                <w:rFonts w:hint="eastAsia" w:ascii="楷体" w:hAnsi="楷体" w:eastAsia="楷体" w:cstheme="minorBidi"/>
                <w:szCs w:val="21"/>
              </w:rPr>
            </w:pPr>
          </w:p>
        </w:tc>
      </w:tr>
      <w:tr w14:paraId="7A3D4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6" w:type="dxa"/>
          </w:tcPr>
          <w:p w14:paraId="04165E33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3</w:t>
            </w:r>
          </w:p>
        </w:tc>
        <w:tc>
          <w:tcPr>
            <w:tcW w:w="3194" w:type="dxa"/>
          </w:tcPr>
          <w:p w14:paraId="6D896BA1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储气钢瓶70L气瓶</w:t>
            </w:r>
          </w:p>
        </w:tc>
        <w:tc>
          <w:tcPr>
            <w:tcW w:w="1276" w:type="dxa"/>
          </w:tcPr>
          <w:p w14:paraId="1A4B521A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瓶组</w:t>
            </w:r>
          </w:p>
        </w:tc>
        <w:tc>
          <w:tcPr>
            <w:tcW w:w="2409" w:type="dxa"/>
          </w:tcPr>
          <w:p w14:paraId="3ECA55E4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2</w:t>
            </w:r>
          </w:p>
        </w:tc>
        <w:tc>
          <w:tcPr>
            <w:tcW w:w="1134" w:type="dxa"/>
          </w:tcPr>
          <w:p w14:paraId="653FFFBC">
            <w:pPr>
              <w:jc w:val="center"/>
              <w:rPr>
                <w:rFonts w:hint="eastAsia" w:ascii="楷体" w:hAnsi="楷体" w:eastAsia="楷体" w:cstheme="minorBidi"/>
                <w:szCs w:val="21"/>
              </w:rPr>
            </w:pPr>
          </w:p>
        </w:tc>
        <w:tc>
          <w:tcPr>
            <w:tcW w:w="1236" w:type="dxa"/>
          </w:tcPr>
          <w:p w14:paraId="64504D18">
            <w:pPr>
              <w:jc w:val="center"/>
              <w:rPr>
                <w:rFonts w:hint="eastAsia" w:ascii="楷体" w:hAnsi="楷体" w:eastAsia="楷体" w:cstheme="minorBidi"/>
                <w:szCs w:val="21"/>
              </w:rPr>
            </w:pPr>
          </w:p>
        </w:tc>
      </w:tr>
      <w:tr w14:paraId="29DB2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6" w:type="dxa"/>
          </w:tcPr>
          <w:p w14:paraId="308E831C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4</w:t>
            </w:r>
          </w:p>
        </w:tc>
        <w:tc>
          <w:tcPr>
            <w:tcW w:w="3194" w:type="dxa"/>
          </w:tcPr>
          <w:p w14:paraId="66CAE079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储气钢瓶150L气瓶</w:t>
            </w:r>
          </w:p>
        </w:tc>
        <w:tc>
          <w:tcPr>
            <w:tcW w:w="1276" w:type="dxa"/>
          </w:tcPr>
          <w:p w14:paraId="35CC5F6B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瓶组</w:t>
            </w:r>
          </w:p>
        </w:tc>
        <w:tc>
          <w:tcPr>
            <w:tcW w:w="2409" w:type="dxa"/>
          </w:tcPr>
          <w:p w14:paraId="599F87B0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1</w:t>
            </w:r>
          </w:p>
        </w:tc>
        <w:tc>
          <w:tcPr>
            <w:tcW w:w="1134" w:type="dxa"/>
          </w:tcPr>
          <w:p w14:paraId="1E8DEBAB">
            <w:pPr>
              <w:jc w:val="center"/>
              <w:rPr>
                <w:rFonts w:hint="eastAsia" w:ascii="楷体" w:hAnsi="楷体" w:eastAsia="楷体" w:cstheme="minorBidi"/>
                <w:szCs w:val="21"/>
              </w:rPr>
            </w:pPr>
          </w:p>
        </w:tc>
        <w:tc>
          <w:tcPr>
            <w:tcW w:w="1236" w:type="dxa"/>
          </w:tcPr>
          <w:p w14:paraId="6D2BE8B5">
            <w:pPr>
              <w:jc w:val="center"/>
              <w:rPr>
                <w:rFonts w:hint="eastAsia" w:ascii="楷体" w:hAnsi="楷体" w:eastAsia="楷体" w:cstheme="minorBidi"/>
                <w:szCs w:val="21"/>
              </w:rPr>
            </w:pPr>
          </w:p>
        </w:tc>
      </w:tr>
      <w:tr w14:paraId="637FB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6" w:type="dxa"/>
            <w:shd w:val="clear" w:color="auto" w:fill="auto"/>
            <w:vAlign w:val="center"/>
          </w:tcPr>
          <w:p w14:paraId="4FF5DC5A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5</w:t>
            </w:r>
          </w:p>
        </w:tc>
        <w:tc>
          <w:tcPr>
            <w:tcW w:w="3194" w:type="dxa"/>
            <w:shd w:val="clear" w:color="auto" w:fill="auto"/>
            <w:vAlign w:val="center"/>
          </w:tcPr>
          <w:p w14:paraId="397580C0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充装七氟丙烷药剂</w:t>
            </w:r>
          </w:p>
        </w:tc>
        <w:tc>
          <w:tcPr>
            <w:tcW w:w="1276" w:type="dxa"/>
            <w:vAlign w:val="center"/>
          </w:tcPr>
          <w:p w14:paraId="5AD04695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公斤</w:t>
            </w:r>
          </w:p>
        </w:tc>
        <w:tc>
          <w:tcPr>
            <w:tcW w:w="2409" w:type="dxa"/>
            <w:vAlign w:val="center"/>
          </w:tcPr>
          <w:p w14:paraId="4BA08BCD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585（按原有药剂1949.5公斤的损耗30%充装）</w:t>
            </w:r>
          </w:p>
        </w:tc>
        <w:tc>
          <w:tcPr>
            <w:tcW w:w="1134" w:type="dxa"/>
          </w:tcPr>
          <w:p w14:paraId="082087B3">
            <w:pPr>
              <w:jc w:val="center"/>
              <w:rPr>
                <w:rFonts w:hint="eastAsia" w:ascii="楷体" w:hAnsi="楷体" w:eastAsia="楷体" w:cstheme="minorBidi"/>
                <w:szCs w:val="21"/>
              </w:rPr>
            </w:pPr>
          </w:p>
        </w:tc>
        <w:tc>
          <w:tcPr>
            <w:tcW w:w="1236" w:type="dxa"/>
          </w:tcPr>
          <w:p w14:paraId="35B069D8">
            <w:pPr>
              <w:jc w:val="center"/>
              <w:rPr>
                <w:rFonts w:hint="eastAsia" w:ascii="楷体" w:hAnsi="楷体" w:eastAsia="楷体" w:cstheme="minorBidi"/>
                <w:szCs w:val="21"/>
              </w:rPr>
            </w:pPr>
          </w:p>
        </w:tc>
      </w:tr>
      <w:tr w14:paraId="3A7084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6" w:type="dxa"/>
            <w:shd w:val="clear" w:color="auto" w:fill="auto"/>
          </w:tcPr>
          <w:p w14:paraId="43B5B2C9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6</w:t>
            </w:r>
          </w:p>
        </w:tc>
        <w:tc>
          <w:tcPr>
            <w:tcW w:w="3194" w:type="dxa"/>
            <w:shd w:val="clear" w:color="auto" w:fill="auto"/>
          </w:tcPr>
          <w:p w14:paraId="0BBE525E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氮气瓶4</w:t>
            </w:r>
            <w:r>
              <w:rPr>
                <w:rFonts w:ascii="楷体" w:hAnsi="楷体" w:eastAsia="楷体" w:cstheme="minorBidi"/>
                <w:szCs w:val="21"/>
              </w:rPr>
              <w:t>L</w:t>
            </w:r>
            <w:r>
              <w:rPr>
                <w:rFonts w:hint="eastAsia" w:ascii="楷体" w:hAnsi="楷体" w:eastAsia="楷体" w:cstheme="minorBidi"/>
                <w:szCs w:val="21"/>
              </w:rPr>
              <w:t>气瓶检测及充气</w:t>
            </w:r>
          </w:p>
        </w:tc>
        <w:tc>
          <w:tcPr>
            <w:tcW w:w="1276" w:type="dxa"/>
          </w:tcPr>
          <w:p w14:paraId="7A9B5CE5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瓶组</w:t>
            </w:r>
          </w:p>
        </w:tc>
        <w:tc>
          <w:tcPr>
            <w:tcW w:w="2409" w:type="dxa"/>
          </w:tcPr>
          <w:p w14:paraId="192724F6">
            <w:pPr>
              <w:jc w:val="center"/>
              <w:rPr>
                <w:rFonts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9</w:t>
            </w:r>
          </w:p>
        </w:tc>
        <w:tc>
          <w:tcPr>
            <w:tcW w:w="1134" w:type="dxa"/>
          </w:tcPr>
          <w:p w14:paraId="39C8EDBC">
            <w:pPr>
              <w:jc w:val="center"/>
              <w:rPr>
                <w:rFonts w:hint="eastAsia" w:ascii="楷体" w:hAnsi="楷体" w:eastAsia="楷体" w:cstheme="minorBidi"/>
                <w:szCs w:val="21"/>
              </w:rPr>
            </w:pPr>
          </w:p>
        </w:tc>
        <w:tc>
          <w:tcPr>
            <w:tcW w:w="1236" w:type="dxa"/>
          </w:tcPr>
          <w:p w14:paraId="6F9B2DC9">
            <w:pPr>
              <w:jc w:val="center"/>
              <w:rPr>
                <w:rFonts w:hint="eastAsia" w:ascii="楷体" w:hAnsi="楷体" w:eastAsia="楷体" w:cstheme="minorBidi"/>
                <w:szCs w:val="21"/>
              </w:rPr>
            </w:pPr>
          </w:p>
        </w:tc>
      </w:tr>
      <w:tr w14:paraId="106D7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849" w:type="dxa"/>
            <w:gridSpan w:val="5"/>
            <w:shd w:val="clear" w:color="auto" w:fill="auto"/>
          </w:tcPr>
          <w:p w14:paraId="539CDD82">
            <w:pPr>
              <w:jc w:val="center"/>
              <w:rPr>
                <w:rFonts w:hint="eastAsia" w:ascii="楷体" w:hAnsi="楷体" w:eastAsia="楷体" w:cstheme="minorBidi"/>
                <w:szCs w:val="21"/>
              </w:rPr>
            </w:pPr>
            <w:r>
              <w:rPr>
                <w:rFonts w:hint="eastAsia" w:ascii="楷体" w:hAnsi="楷体" w:eastAsia="楷体" w:cstheme="minorBidi"/>
                <w:szCs w:val="21"/>
              </w:rPr>
              <w:t>合计</w:t>
            </w:r>
          </w:p>
        </w:tc>
        <w:tc>
          <w:tcPr>
            <w:tcW w:w="1236" w:type="dxa"/>
          </w:tcPr>
          <w:p w14:paraId="5FA27815">
            <w:pPr>
              <w:jc w:val="center"/>
              <w:rPr>
                <w:rFonts w:hint="eastAsia" w:ascii="楷体" w:hAnsi="楷体" w:eastAsia="楷体" w:cstheme="minorBidi"/>
                <w:szCs w:val="21"/>
              </w:rPr>
            </w:pPr>
          </w:p>
        </w:tc>
      </w:tr>
    </w:tbl>
    <w:p w14:paraId="39A186A8">
      <w:pPr>
        <w:jc w:val="center"/>
        <w:rPr>
          <w:rFonts w:hint="eastAsia" w:ascii="楷体" w:hAnsi="楷体" w:eastAsia="楷体"/>
          <w:b/>
          <w:szCs w:val="21"/>
        </w:rPr>
      </w:pPr>
      <w:r>
        <w:rPr>
          <w:rFonts w:hint="eastAsia" w:ascii="楷体" w:hAnsi="楷体" w:eastAsia="楷体"/>
          <w:b/>
          <w:szCs w:val="21"/>
        </w:rPr>
        <w:t>柜式七氟丙烷气体自动灭火装置</w:t>
      </w:r>
      <w:r>
        <w:rPr>
          <w:rFonts w:ascii="楷体" w:hAnsi="楷体" w:eastAsia="楷体"/>
          <w:b/>
          <w:szCs w:val="21"/>
        </w:rPr>
        <w:t>价格清单</w:t>
      </w:r>
    </w:p>
    <w:tbl>
      <w:tblPr>
        <w:tblStyle w:val="13"/>
        <w:tblW w:w="1013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2540"/>
        <w:gridCol w:w="880"/>
        <w:gridCol w:w="992"/>
        <w:gridCol w:w="2454"/>
        <w:gridCol w:w="1134"/>
        <w:gridCol w:w="1281"/>
      </w:tblGrid>
      <w:tr w14:paraId="3BE0E5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627D5758">
            <w:pPr>
              <w:widowControl/>
              <w:jc w:val="center"/>
              <w:rPr>
                <w:rFonts w:ascii="楷体" w:hAnsi="楷体" w:eastAsia="楷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540" w:type="dxa"/>
            <w:shd w:val="clear" w:color="auto" w:fill="auto"/>
            <w:noWrap/>
            <w:vAlign w:val="center"/>
          </w:tcPr>
          <w:p w14:paraId="3B51788A">
            <w:pPr>
              <w:widowControl/>
              <w:jc w:val="center"/>
              <w:rPr>
                <w:rFonts w:ascii="楷体" w:hAnsi="楷体" w:eastAsia="楷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b/>
                <w:color w:val="000000"/>
                <w:kern w:val="0"/>
                <w:szCs w:val="21"/>
              </w:rPr>
              <w:t>产品名称</w:t>
            </w:r>
          </w:p>
        </w:tc>
        <w:tc>
          <w:tcPr>
            <w:tcW w:w="880" w:type="dxa"/>
            <w:shd w:val="clear" w:color="auto" w:fill="auto"/>
            <w:noWrap/>
            <w:vAlign w:val="center"/>
          </w:tcPr>
          <w:p w14:paraId="6050D015">
            <w:pPr>
              <w:widowControl/>
              <w:jc w:val="center"/>
              <w:rPr>
                <w:rFonts w:ascii="楷体" w:hAnsi="楷体" w:eastAsia="楷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b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1C58EB9">
            <w:pPr>
              <w:widowControl/>
              <w:jc w:val="center"/>
              <w:rPr>
                <w:rFonts w:ascii="楷体" w:hAnsi="楷体" w:eastAsia="楷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b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2454" w:type="dxa"/>
            <w:shd w:val="clear" w:color="auto" w:fill="auto"/>
            <w:noWrap/>
            <w:vAlign w:val="center"/>
          </w:tcPr>
          <w:p w14:paraId="7DC60BE5">
            <w:pPr>
              <w:widowControl/>
              <w:jc w:val="center"/>
              <w:rPr>
                <w:rFonts w:ascii="楷体" w:hAnsi="楷体" w:eastAsia="楷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b/>
                <w:color w:val="000000"/>
                <w:kern w:val="0"/>
                <w:szCs w:val="21"/>
              </w:rPr>
              <w:t>产地品牌型号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46FFF78">
            <w:pPr>
              <w:widowControl/>
              <w:jc w:val="center"/>
              <w:rPr>
                <w:rFonts w:ascii="楷体" w:hAnsi="楷体" w:eastAsia="楷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b/>
                <w:color w:val="000000"/>
                <w:kern w:val="0"/>
                <w:szCs w:val="21"/>
              </w:rPr>
              <w:t>单价（元）</w:t>
            </w:r>
          </w:p>
        </w:tc>
        <w:tc>
          <w:tcPr>
            <w:tcW w:w="1281" w:type="dxa"/>
            <w:shd w:val="clear" w:color="auto" w:fill="auto"/>
            <w:noWrap/>
            <w:vAlign w:val="center"/>
          </w:tcPr>
          <w:p w14:paraId="43B17AC4">
            <w:pPr>
              <w:widowControl/>
              <w:jc w:val="center"/>
              <w:rPr>
                <w:rFonts w:ascii="楷体" w:hAnsi="楷体" w:eastAsia="楷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b/>
                <w:color w:val="000000"/>
                <w:kern w:val="0"/>
                <w:szCs w:val="21"/>
              </w:rPr>
              <w:t>总价（元）</w:t>
            </w:r>
          </w:p>
        </w:tc>
      </w:tr>
      <w:tr w14:paraId="61142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2F8C090B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540" w:type="dxa"/>
            <w:shd w:val="clear" w:color="auto" w:fill="auto"/>
            <w:noWrap/>
          </w:tcPr>
          <w:p w14:paraId="4C71074C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90升七氟丙烷钢瓶</w:t>
            </w:r>
          </w:p>
        </w:tc>
        <w:tc>
          <w:tcPr>
            <w:tcW w:w="880" w:type="dxa"/>
            <w:shd w:val="clear" w:color="auto" w:fill="auto"/>
            <w:noWrap/>
          </w:tcPr>
          <w:p w14:paraId="45A27472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个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8357793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454" w:type="dxa"/>
            <w:shd w:val="clear" w:color="auto" w:fill="auto"/>
            <w:noWrap/>
            <w:vAlign w:val="center"/>
          </w:tcPr>
          <w:p w14:paraId="2F92FBB6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8678852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  <w:tc>
          <w:tcPr>
            <w:tcW w:w="1281" w:type="dxa"/>
            <w:shd w:val="clear" w:color="auto" w:fill="auto"/>
            <w:noWrap/>
            <w:vAlign w:val="center"/>
          </w:tcPr>
          <w:p w14:paraId="4D39F53F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</w:tr>
      <w:tr w14:paraId="25E770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7CA4A03D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540" w:type="dxa"/>
            <w:shd w:val="clear" w:color="auto" w:fill="auto"/>
            <w:noWrap/>
          </w:tcPr>
          <w:p w14:paraId="1412E348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七氟丙烷药剂</w:t>
            </w:r>
          </w:p>
        </w:tc>
        <w:tc>
          <w:tcPr>
            <w:tcW w:w="880" w:type="dxa"/>
            <w:shd w:val="clear" w:color="auto" w:fill="auto"/>
            <w:noWrap/>
          </w:tcPr>
          <w:p w14:paraId="6542A0F3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公斤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22EEC27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color w:val="000000"/>
                <w:kern w:val="0"/>
                <w:szCs w:val="21"/>
              </w:rPr>
              <w:t>85</w:t>
            </w:r>
          </w:p>
        </w:tc>
        <w:tc>
          <w:tcPr>
            <w:tcW w:w="2454" w:type="dxa"/>
            <w:shd w:val="clear" w:color="auto" w:fill="auto"/>
            <w:noWrap/>
            <w:vAlign w:val="center"/>
          </w:tcPr>
          <w:p w14:paraId="36F742A7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8B30E67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  <w:tc>
          <w:tcPr>
            <w:tcW w:w="1281" w:type="dxa"/>
            <w:shd w:val="clear" w:color="auto" w:fill="auto"/>
            <w:noWrap/>
            <w:vAlign w:val="center"/>
          </w:tcPr>
          <w:p w14:paraId="358C9174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</w:tr>
      <w:tr w14:paraId="3F754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11BF715C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540" w:type="dxa"/>
            <w:shd w:val="clear" w:color="auto" w:fill="auto"/>
            <w:noWrap/>
          </w:tcPr>
          <w:p w14:paraId="38440680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泄压口</w:t>
            </w:r>
          </w:p>
        </w:tc>
        <w:tc>
          <w:tcPr>
            <w:tcW w:w="880" w:type="dxa"/>
            <w:shd w:val="clear" w:color="auto" w:fill="auto"/>
            <w:noWrap/>
          </w:tcPr>
          <w:p w14:paraId="4AA32EC5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个</w:t>
            </w:r>
          </w:p>
        </w:tc>
        <w:tc>
          <w:tcPr>
            <w:tcW w:w="992" w:type="dxa"/>
            <w:shd w:val="clear" w:color="auto" w:fill="auto"/>
            <w:noWrap/>
          </w:tcPr>
          <w:p w14:paraId="7444CBF9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2</w:t>
            </w:r>
          </w:p>
        </w:tc>
        <w:tc>
          <w:tcPr>
            <w:tcW w:w="2454" w:type="dxa"/>
            <w:shd w:val="clear" w:color="auto" w:fill="auto"/>
            <w:noWrap/>
            <w:vAlign w:val="center"/>
          </w:tcPr>
          <w:p w14:paraId="1374EB87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8EED87E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  <w:tc>
          <w:tcPr>
            <w:tcW w:w="1281" w:type="dxa"/>
            <w:shd w:val="clear" w:color="auto" w:fill="auto"/>
            <w:noWrap/>
            <w:vAlign w:val="center"/>
          </w:tcPr>
          <w:p w14:paraId="0E74BC4B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</w:tr>
      <w:tr w14:paraId="67533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1B75B1C4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2540" w:type="dxa"/>
            <w:shd w:val="clear" w:color="auto" w:fill="auto"/>
            <w:noWrap/>
          </w:tcPr>
          <w:p w14:paraId="026945EF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感烟探测器</w:t>
            </w:r>
          </w:p>
        </w:tc>
        <w:tc>
          <w:tcPr>
            <w:tcW w:w="880" w:type="dxa"/>
            <w:shd w:val="clear" w:color="auto" w:fill="auto"/>
            <w:noWrap/>
          </w:tcPr>
          <w:p w14:paraId="4D1E0E25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个</w:t>
            </w:r>
          </w:p>
        </w:tc>
        <w:tc>
          <w:tcPr>
            <w:tcW w:w="992" w:type="dxa"/>
            <w:shd w:val="clear" w:color="auto" w:fill="auto"/>
            <w:noWrap/>
          </w:tcPr>
          <w:p w14:paraId="18BC17DD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1</w:t>
            </w:r>
          </w:p>
        </w:tc>
        <w:tc>
          <w:tcPr>
            <w:tcW w:w="2454" w:type="dxa"/>
            <w:shd w:val="clear" w:color="auto" w:fill="auto"/>
            <w:noWrap/>
            <w:vAlign w:val="center"/>
          </w:tcPr>
          <w:p w14:paraId="5AA8B5BF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16CE1DB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  <w:tc>
          <w:tcPr>
            <w:tcW w:w="1281" w:type="dxa"/>
            <w:shd w:val="clear" w:color="auto" w:fill="auto"/>
            <w:noWrap/>
            <w:vAlign w:val="center"/>
          </w:tcPr>
          <w:p w14:paraId="27342AFB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</w:tr>
      <w:tr w14:paraId="62471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5DCDC998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2540" w:type="dxa"/>
            <w:shd w:val="clear" w:color="auto" w:fill="auto"/>
            <w:noWrap/>
          </w:tcPr>
          <w:p w14:paraId="1CF3A6BC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感温探测器</w:t>
            </w:r>
          </w:p>
        </w:tc>
        <w:tc>
          <w:tcPr>
            <w:tcW w:w="880" w:type="dxa"/>
            <w:shd w:val="clear" w:color="auto" w:fill="auto"/>
            <w:noWrap/>
          </w:tcPr>
          <w:p w14:paraId="7E36F2D2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个</w:t>
            </w:r>
          </w:p>
        </w:tc>
        <w:tc>
          <w:tcPr>
            <w:tcW w:w="992" w:type="dxa"/>
            <w:shd w:val="clear" w:color="auto" w:fill="auto"/>
            <w:noWrap/>
          </w:tcPr>
          <w:p w14:paraId="429EB298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1</w:t>
            </w:r>
          </w:p>
        </w:tc>
        <w:tc>
          <w:tcPr>
            <w:tcW w:w="2454" w:type="dxa"/>
            <w:shd w:val="clear" w:color="auto" w:fill="auto"/>
            <w:noWrap/>
            <w:vAlign w:val="center"/>
          </w:tcPr>
          <w:p w14:paraId="42BD8853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B73984F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  <w:tc>
          <w:tcPr>
            <w:tcW w:w="1281" w:type="dxa"/>
            <w:shd w:val="clear" w:color="auto" w:fill="auto"/>
            <w:noWrap/>
            <w:vAlign w:val="center"/>
          </w:tcPr>
          <w:p w14:paraId="6B8099E9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</w:tr>
      <w:tr w14:paraId="2EEA8F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6F4304F2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2540" w:type="dxa"/>
            <w:shd w:val="clear" w:color="auto" w:fill="auto"/>
            <w:noWrap/>
          </w:tcPr>
          <w:p w14:paraId="2FE0FC78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手自动转换开关</w:t>
            </w:r>
          </w:p>
        </w:tc>
        <w:tc>
          <w:tcPr>
            <w:tcW w:w="880" w:type="dxa"/>
            <w:shd w:val="clear" w:color="auto" w:fill="auto"/>
            <w:noWrap/>
          </w:tcPr>
          <w:p w14:paraId="17937F57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个</w:t>
            </w:r>
          </w:p>
        </w:tc>
        <w:tc>
          <w:tcPr>
            <w:tcW w:w="992" w:type="dxa"/>
            <w:shd w:val="clear" w:color="auto" w:fill="auto"/>
            <w:noWrap/>
          </w:tcPr>
          <w:p w14:paraId="47AE0B05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1</w:t>
            </w:r>
          </w:p>
        </w:tc>
        <w:tc>
          <w:tcPr>
            <w:tcW w:w="2454" w:type="dxa"/>
            <w:shd w:val="clear" w:color="auto" w:fill="auto"/>
            <w:noWrap/>
            <w:vAlign w:val="center"/>
          </w:tcPr>
          <w:p w14:paraId="329A0528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5B5A15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  <w:tc>
          <w:tcPr>
            <w:tcW w:w="1281" w:type="dxa"/>
            <w:shd w:val="clear" w:color="auto" w:fill="auto"/>
            <w:noWrap/>
            <w:vAlign w:val="center"/>
          </w:tcPr>
          <w:p w14:paraId="640AF845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</w:tr>
      <w:tr w14:paraId="1A86C0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1433CE3F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2540" w:type="dxa"/>
            <w:shd w:val="clear" w:color="auto" w:fill="auto"/>
            <w:noWrap/>
          </w:tcPr>
          <w:p w14:paraId="6E884A0A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输入模块</w:t>
            </w:r>
          </w:p>
        </w:tc>
        <w:tc>
          <w:tcPr>
            <w:tcW w:w="880" w:type="dxa"/>
            <w:shd w:val="clear" w:color="auto" w:fill="auto"/>
            <w:noWrap/>
          </w:tcPr>
          <w:p w14:paraId="0C03F4E4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个</w:t>
            </w:r>
          </w:p>
        </w:tc>
        <w:tc>
          <w:tcPr>
            <w:tcW w:w="992" w:type="dxa"/>
            <w:shd w:val="clear" w:color="auto" w:fill="auto"/>
            <w:noWrap/>
          </w:tcPr>
          <w:p w14:paraId="035E811B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3</w:t>
            </w:r>
          </w:p>
        </w:tc>
        <w:tc>
          <w:tcPr>
            <w:tcW w:w="2454" w:type="dxa"/>
            <w:shd w:val="clear" w:color="auto" w:fill="auto"/>
            <w:noWrap/>
            <w:vAlign w:val="center"/>
          </w:tcPr>
          <w:p w14:paraId="0C619D68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E8001F1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  <w:tc>
          <w:tcPr>
            <w:tcW w:w="1281" w:type="dxa"/>
            <w:shd w:val="clear" w:color="auto" w:fill="auto"/>
            <w:noWrap/>
            <w:vAlign w:val="center"/>
          </w:tcPr>
          <w:p w14:paraId="20664292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</w:tr>
      <w:tr w14:paraId="0A334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2DCAECF0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2540" w:type="dxa"/>
            <w:shd w:val="clear" w:color="auto" w:fill="auto"/>
            <w:noWrap/>
          </w:tcPr>
          <w:p w14:paraId="56CAD039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声光报警器</w:t>
            </w:r>
          </w:p>
        </w:tc>
        <w:tc>
          <w:tcPr>
            <w:tcW w:w="880" w:type="dxa"/>
            <w:shd w:val="clear" w:color="auto" w:fill="auto"/>
            <w:noWrap/>
          </w:tcPr>
          <w:p w14:paraId="488F7D96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个</w:t>
            </w:r>
          </w:p>
        </w:tc>
        <w:tc>
          <w:tcPr>
            <w:tcW w:w="992" w:type="dxa"/>
            <w:shd w:val="clear" w:color="auto" w:fill="auto"/>
            <w:noWrap/>
          </w:tcPr>
          <w:p w14:paraId="4235CE41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2</w:t>
            </w:r>
          </w:p>
        </w:tc>
        <w:tc>
          <w:tcPr>
            <w:tcW w:w="2454" w:type="dxa"/>
            <w:shd w:val="clear" w:color="auto" w:fill="auto"/>
            <w:noWrap/>
            <w:vAlign w:val="center"/>
          </w:tcPr>
          <w:p w14:paraId="1423D69F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79F393F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  <w:tc>
          <w:tcPr>
            <w:tcW w:w="1281" w:type="dxa"/>
            <w:shd w:val="clear" w:color="auto" w:fill="auto"/>
            <w:noWrap/>
            <w:vAlign w:val="center"/>
          </w:tcPr>
          <w:p w14:paraId="6DA18683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</w:tr>
      <w:tr w14:paraId="5CB70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53EBC0D2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2540" w:type="dxa"/>
            <w:shd w:val="clear" w:color="auto" w:fill="auto"/>
            <w:noWrap/>
          </w:tcPr>
          <w:p w14:paraId="239F0DB1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气体控制盘</w:t>
            </w:r>
          </w:p>
        </w:tc>
        <w:tc>
          <w:tcPr>
            <w:tcW w:w="880" w:type="dxa"/>
            <w:shd w:val="clear" w:color="auto" w:fill="auto"/>
            <w:noWrap/>
          </w:tcPr>
          <w:p w14:paraId="32EA1ABE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台</w:t>
            </w:r>
          </w:p>
        </w:tc>
        <w:tc>
          <w:tcPr>
            <w:tcW w:w="992" w:type="dxa"/>
            <w:shd w:val="clear" w:color="auto" w:fill="auto"/>
            <w:noWrap/>
          </w:tcPr>
          <w:p w14:paraId="63A3B378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1</w:t>
            </w:r>
          </w:p>
        </w:tc>
        <w:tc>
          <w:tcPr>
            <w:tcW w:w="2454" w:type="dxa"/>
            <w:shd w:val="clear" w:color="auto" w:fill="auto"/>
            <w:noWrap/>
            <w:vAlign w:val="center"/>
          </w:tcPr>
          <w:p w14:paraId="7E2D4E61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859780B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  <w:tc>
          <w:tcPr>
            <w:tcW w:w="1281" w:type="dxa"/>
            <w:shd w:val="clear" w:color="auto" w:fill="auto"/>
            <w:noWrap/>
            <w:vAlign w:val="center"/>
          </w:tcPr>
          <w:p w14:paraId="457911AA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</w:tr>
      <w:tr w14:paraId="6C965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851" w:type="dxa"/>
            <w:gridSpan w:val="6"/>
            <w:shd w:val="clear" w:color="auto" w:fill="auto"/>
            <w:noWrap/>
            <w:vAlign w:val="center"/>
          </w:tcPr>
          <w:p w14:paraId="428900FD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宋体"/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281" w:type="dxa"/>
            <w:shd w:val="clear" w:color="auto" w:fill="auto"/>
            <w:noWrap/>
            <w:vAlign w:val="center"/>
          </w:tcPr>
          <w:p w14:paraId="53CE4239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Cs w:val="21"/>
              </w:rPr>
            </w:pPr>
          </w:p>
        </w:tc>
      </w:tr>
    </w:tbl>
    <w:p w14:paraId="467084F8">
      <w:pPr>
        <w:rPr>
          <w:rFonts w:hint="eastAsia" w:ascii="华文楷体" w:hAnsi="华文楷体" w:eastAsia="华文楷体" w:cs="宋体"/>
          <w:lang w:eastAsia="zh-CN"/>
        </w:rPr>
      </w:pPr>
      <w:r>
        <w:rPr>
          <w:rFonts w:hint="eastAsia" w:ascii="楷体" w:hAnsi="楷体" w:eastAsia="楷体"/>
          <w:szCs w:val="21"/>
          <w:lang w:val="en-US" w:eastAsia="zh-CN"/>
        </w:rPr>
        <w:t>注：报价总价包括货物供货、运输、验收、安装调试、售后服务、政策性文件规定及合同包含的所有风险、责任等一切费用。</w:t>
      </w:r>
    </w:p>
    <w:p w14:paraId="65BDCC25">
      <w:pPr>
        <w:ind w:firstLine="3570" w:firstLineChars="1700"/>
        <w:rPr>
          <w:rFonts w:ascii="华文楷体" w:hAnsi="华文楷体" w:eastAsia="华文楷体" w:cs="宋体"/>
          <w:szCs w:val="21"/>
        </w:rPr>
      </w:pPr>
      <w:r>
        <w:rPr>
          <w:rFonts w:hint="eastAsia" w:ascii="华文楷体" w:hAnsi="华文楷体" w:eastAsia="华文楷体" w:cs="宋体"/>
          <w:szCs w:val="21"/>
        </w:rPr>
        <w:t>供应商全称（公章）：</w:t>
      </w:r>
    </w:p>
    <w:p w14:paraId="3D4D9909">
      <w:pPr>
        <w:pStyle w:val="4"/>
        <w:ind w:firstLine="3570" w:firstLineChars="1700"/>
        <w:rPr>
          <w:rFonts w:ascii="华文楷体" w:hAnsi="华文楷体" w:eastAsia="华文楷体" w:cs="宋体"/>
          <w:szCs w:val="21"/>
        </w:rPr>
      </w:pPr>
      <w:r>
        <w:rPr>
          <w:rFonts w:hint="eastAsia" w:ascii="华文楷体" w:hAnsi="华文楷体" w:eastAsia="华文楷体" w:cs="宋体"/>
          <w:szCs w:val="21"/>
        </w:rPr>
        <w:t>法定代表人或授权委托人（签字或盖章）：</w:t>
      </w:r>
    </w:p>
    <w:p w14:paraId="64F4BB4B">
      <w:pPr>
        <w:ind w:firstLine="3570" w:firstLineChars="1700"/>
        <w:rPr>
          <w:rFonts w:ascii="华文楷体" w:hAnsi="华文楷体" w:eastAsia="华文楷体" w:cs="宋体"/>
          <w:szCs w:val="21"/>
        </w:rPr>
      </w:pPr>
      <w:r>
        <w:rPr>
          <w:rFonts w:hint="eastAsia" w:ascii="华文楷体" w:hAnsi="华文楷体" w:eastAsia="华文楷体" w:cs="宋体"/>
          <w:szCs w:val="21"/>
        </w:rPr>
        <w:t>日期：</w:t>
      </w:r>
    </w:p>
    <w:p w14:paraId="63C813B9">
      <w:p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573F6BFA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0" w:name="_Hlk94001192"/>
      <w:r>
        <w:rPr>
          <w:rFonts w:ascii="华文楷体" w:hAnsi="华文楷体" w:eastAsia="华文楷体" w:cs="Times New Roman"/>
        </w:rPr>
        <w:t>供应商通讯地址及联系方式</w:t>
      </w:r>
    </w:p>
    <w:bookmarkEnd w:id="0"/>
    <w:p w14:paraId="371E2D90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bookmarkStart w:id="1" w:name="_Hlk97194944"/>
      <w:r>
        <w:rPr>
          <w:rFonts w:ascii="华文楷体" w:hAnsi="华文楷体" w:eastAsia="华文楷体"/>
          <w:sz w:val="24"/>
        </w:rPr>
        <w:t>供应商全称</w:t>
      </w:r>
      <w:r>
        <w:rPr>
          <w:rFonts w:hint="eastAsia" w:ascii="华文楷体" w:hAnsi="华文楷体" w:eastAsia="华文楷体"/>
          <w:sz w:val="24"/>
        </w:rPr>
        <w:t>（盖章）</w:t>
      </w:r>
      <w:r>
        <w:rPr>
          <w:rFonts w:ascii="华文楷体" w:hAnsi="华文楷体" w:eastAsia="华文楷体"/>
          <w:sz w:val="24"/>
        </w:rPr>
        <w:t>：</w:t>
      </w:r>
    </w:p>
    <w:p w14:paraId="1BC6BBB1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321B28A1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*</w:t>
      </w:r>
      <w:r>
        <w:rPr>
          <w:rFonts w:ascii="华文楷体" w:hAnsi="华文楷体" w:eastAsia="华文楷体"/>
          <w:sz w:val="24"/>
        </w:rPr>
        <w:t>联系人：</w:t>
      </w:r>
    </w:p>
    <w:p w14:paraId="56F26C39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*</w:t>
      </w:r>
      <w:r>
        <w:rPr>
          <w:rFonts w:ascii="华文楷体" w:hAnsi="华文楷体" w:eastAsia="华文楷体"/>
          <w:sz w:val="24"/>
        </w:rPr>
        <w:t>联系手机：</w:t>
      </w:r>
    </w:p>
    <w:p w14:paraId="2D2EA857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bookmarkEnd w:id="1"/>
    <w:p w14:paraId="71FCDF14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法定代表人授权委托书</w:t>
      </w:r>
    </w:p>
    <w:p w14:paraId="0D06FB6E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5FE8537F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6ED8133D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7266FEC6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 xml:space="preserve">             </w:t>
      </w:r>
      <w:r>
        <w:rPr>
          <w:rFonts w:ascii="华文楷体" w:hAnsi="华文楷体" w:eastAsia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7448D64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29508436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10ECC43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662F449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3E676F4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212504DC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24382E63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1A5843DD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47303C18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207E3126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24303CC6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699833B8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0F05181A">
      <w:pPr>
        <w:spacing w:line="360" w:lineRule="auto"/>
        <w:rPr>
          <w:rFonts w:ascii="华文楷体" w:hAnsi="华文楷体" w:eastAsia="华文楷体"/>
          <w:szCs w:val="21"/>
        </w:rPr>
      </w:pPr>
    </w:p>
    <w:p w14:paraId="517A5365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13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36F6E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5CDE1B2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4FC3F890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2C2386E7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69FB168B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609CCF66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7ACD746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3A446840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附：社保机构出具的投标截止日前6个月内授权代表的投标单位社保缴纳证明，任职不足6个月的可提供劳动合同证明文件。</w:t>
      </w:r>
    </w:p>
    <w:p w14:paraId="13A23D35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2" w:name="_Hlk97195079"/>
      <w:r>
        <w:rPr>
          <w:rFonts w:ascii="华文楷体" w:hAnsi="华文楷体" w:eastAsia="华文楷体" w:cs="Times New Roman"/>
        </w:rPr>
        <w:t>相关证照</w:t>
      </w:r>
      <w:r>
        <w:rPr>
          <w:rFonts w:hint="eastAsia" w:ascii="华文楷体" w:hAnsi="华文楷体" w:eastAsia="华文楷体" w:cs="Times New Roman"/>
        </w:rPr>
        <w:t>（所有资料均需盖章）</w:t>
      </w:r>
    </w:p>
    <w:bookmarkEnd w:id="2"/>
    <w:p w14:paraId="5212D06D">
      <w:pPr>
        <w:ind w:left="42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1.</w:t>
      </w:r>
      <w:r>
        <w:rPr>
          <w:rFonts w:ascii="华文楷体" w:hAnsi="华文楷体" w:eastAsia="华文楷体"/>
          <w:sz w:val="28"/>
          <w:szCs w:val="36"/>
        </w:rPr>
        <w:t>营业执照</w:t>
      </w:r>
    </w:p>
    <w:p w14:paraId="36D2CBF3">
      <w:pPr>
        <w:ind w:left="42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2.相关行业准入资格证书</w:t>
      </w:r>
    </w:p>
    <w:p w14:paraId="4FE707C3">
      <w:pPr>
        <w:ind w:left="42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3.相关行业等级资格证书</w:t>
      </w:r>
    </w:p>
    <w:p w14:paraId="2F07AAB7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采购需求响应表</w:t>
      </w:r>
    </w:p>
    <w:tbl>
      <w:tblPr>
        <w:tblStyle w:val="13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24F36FBF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42D007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5D77310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0A130B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2D78FE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22B8C1E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61DB9F2A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A12BF0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C37B58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03AEBA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F6F650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F844F1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（此列填写响应内容中单独提供证明资料的具体页码）</w:t>
            </w:r>
          </w:p>
        </w:tc>
      </w:tr>
      <w:tr w14:paraId="10971DE6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4175FEB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66B9F1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67A287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76FE95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56EB8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3C0117C8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1062B15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3539ED3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A4EEB1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09DB87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DBA37F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54428116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10FA177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656318D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5BC6CB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8A43B7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F8A35E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7805006D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165EFC3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54FF826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93BA0B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F921FE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DF492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72EE5174">
      <w:pPr>
        <w:widowControl/>
        <w:ind w:firstLine="840" w:firstLineChars="400"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备注</w:t>
      </w:r>
      <w:r>
        <w:rPr>
          <w:rFonts w:hint="eastAsia" w:ascii="华文楷体" w:hAnsi="华文楷体" w:eastAsia="华文楷体"/>
        </w:rPr>
        <w:t>：</w:t>
      </w:r>
      <w:r>
        <w:rPr>
          <w:rFonts w:ascii="华文楷体" w:hAnsi="华文楷体" w:eastAsia="华文楷体"/>
        </w:rPr>
        <w:t>按附件</w:t>
      </w:r>
      <w:r>
        <w:rPr>
          <w:rFonts w:hint="eastAsia" w:ascii="华文楷体" w:hAnsi="华文楷体" w:eastAsia="华文楷体"/>
        </w:rPr>
        <w:t>1 的采购需求进行响应</w:t>
      </w:r>
    </w:p>
    <w:p w14:paraId="3BB7B2B9">
      <w:pPr>
        <w:widowControl/>
        <w:ind w:firstLine="840" w:firstLineChars="400"/>
        <w:jc w:val="left"/>
        <w:rPr>
          <w:rFonts w:ascii="华文楷体" w:hAnsi="华文楷体" w:eastAsia="华文楷体"/>
        </w:rPr>
      </w:pPr>
    </w:p>
    <w:p w14:paraId="1150261F">
      <w:pPr>
        <w:snapToGrid w:val="0"/>
        <w:spacing w:line="360" w:lineRule="auto"/>
        <w:ind w:firstLine="3840" w:firstLineChars="16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供应商全称</w:t>
      </w:r>
      <w:r>
        <w:rPr>
          <w:rFonts w:hint="eastAsia" w:ascii="华文楷体" w:hAnsi="华文楷体" w:eastAsia="华文楷体"/>
          <w:sz w:val="24"/>
        </w:rPr>
        <w:t>（盖章）</w:t>
      </w:r>
      <w:r>
        <w:rPr>
          <w:rFonts w:ascii="华文楷体" w:hAnsi="华文楷体" w:eastAsia="华文楷体"/>
          <w:sz w:val="24"/>
        </w:rPr>
        <w:t>：</w:t>
      </w:r>
    </w:p>
    <w:p w14:paraId="48528829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中小企业声明函</w:t>
      </w:r>
    </w:p>
    <w:p w14:paraId="04D43D20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ECE3333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71241318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中小企业声明函（服务）</w:t>
      </w:r>
    </w:p>
    <w:p w14:paraId="0FFD61E1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采购活动，服务全部由符合政策要求的中小企业承接。相关企业（含联合体中的中小企业、签订分包意向协议的中小企业）的具体情况如下： </w:t>
      </w:r>
    </w:p>
    <w:p w14:paraId="06A0A66B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5C1D1AC1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3984DAE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64E8F7CE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587793BE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7E6BCE2A">
      <w:pPr>
        <w:pStyle w:val="19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08D121EA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5A0EBCD6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26F4BBE">
      <w:pPr>
        <w:rPr>
          <w:rFonts w:ascii="华文楷体" w:hAnsi="华文楷体" w:eastAsia="华文楷体"/>
          <w:color w:val="000000"/>
          <w:sz w:val="24"/>
        </w:rPr>
      </w:pPr>
    </w:p>
    <w:p w14:paraId="02B95E04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</w:t>
      </w:r>
      <w:r>
        <w:rPr>
          <w:rFonts w:hint="eastAsia" w:ascii="华文楷体" w:hAnsi="华文楷体" w:eastAsia="华文楷体"/>
          <w:b/>
          <w:bCs/>
          <w:color w:val="000000"/>
          <w:sz w:val="24"/>
        </w:rPr>
        <w:t>备注</w:t>
      </w:r>
      <w:r>
        <w:rPr>
          <w:rFonts w:hint="eastAsia" w:ascii="华文楷体" w:hAnsi="华文楷体" w:eastAsia="华文楷体"/>
          <w:color w:val="000000"/>
          <w:sz w:val="24"/>
        </w:rPr>
        <w:t>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75D9A1F5"/>
    <w:p w14:paraId="2FB0B7FB">
      <w:pPr>
        <w:widowControl/>
        <w:jc w:val="left"/>
      </w:pPr>
      <w:r>
        <w:br w:type="page"/>
      </w:r>
    </w:p>
    <w:p w14:paraId="5D2A05C0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无重大违法行为承诺书</w:t>
      </w:r>
    </w:p>
    <w:p w14:paraId="302B84E5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10961F7C">
      <w:pPr>
        <w:jc w:val="left"/>
        <w:rPr>
          <w:rFonts w:ascii="华文楷体" w:hAnsi="华文楷体" w:eastAsia="华文楷体"/>
          <w:szCs w:val="21"/>
        </w:rPr>
      </w:pPr>
    </w:p>
    <w:p w14:paraId="6A4286CD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153A4D8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78BBF7F8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5E24E87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48F620ED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2559F0D4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0678A87F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5DE4BB72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2AF7DDCE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0204F611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13608F91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7A7079A7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4E324E7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其他资料</w:t>
      </w:r>
      <w:r>
        <w:rPr>
          <w:rFonts w:hint="eastAsia" w:ascii="华文楷体" w:hAnsi="华文楷体" w:eastAsia="华文楷体" w:cs="Times New Roman"/>
        </w:rPr>
        <w:t>（所有资料均需盖章）</w:t>
      </w:r>
    </w:p>
    <w:p w14:paraId="2CB39FBC">
      <w:pPr>
        <w:widowControl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 公司简介（企业情况和服务能力）</w:t>
      </w:r>
    </w:p>
    <w:p w14:paraId="2FA21507">
      <w:pPr>
        <w:widowControl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2.相同产品销售业绩</w:t>
      </w:r>
    </w:p>
    <w:p w14:paraId="30E9CDD4">
      <w:pPr>
        <w:widowControl/>
        <w:ind w:firstLine="42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提供近三年来供货的名单，并附相关合同复印件（未附合同、无价格视为无效名单）。</w:t>
      </w:r>
    </w:p>
    <w:p w14:paraId="31A351FA">
      <w:pPr>
        <w:widowControl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3. 其他需提供的资料，如服务团队人员信息、资质证书、管理、服务能力等说明。</w:t>
      </w:r>
    </w:p>
    <w:p w14:paraId="7D3B72B7">
      <w:pPr>
        <w:widowControl/>
        <w:jc w:val="left"/>
        <w:rPr>
          <w:rFonts w:ascii="华文楷体" w:hAnsi="华文楷体" w:eastAsia="华文楷体"/>
          <w:sz w:val="24"/>
          <w:szCs w:val="32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0BE89FFB">
        <w:pPr>
          <w:pStyle w:val="9"/>
          <w:jc w:val="center"/>
        </w:pPr>
      </w:p>
    </w:sdtContent>
  </w:sdt>
  <w:p w14:paraId="764E1E12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F84071">
    <w:pPr>
      <w:pStyle w:val="9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3</w:t>
    </w:r>
    <w:r>
      <w:fldChar w:fldCharType="end"/>
    </w:r>
  </w:p>
  <w:p w14:paraId="0FCD11F6">
    <w:pPr>
      <w:pStyle w:val="9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035263"/>
    <w:multiLevelType w:val="multilevel"/>
    <w:tmpl w:val="2B035263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53A3E36"/>
    <w:multiLevelType w:val="multilevel"/>
    <w:tmpl w:val="353A3E36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1196694"/>
    <w:multiLevelType w:val="multilevel"/>
    <w:tmpl w:val="51196694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6AD52CA4"/>
    <w:multiLevelType w:val="multilevel"/>
    <w:tmpl w:val="6AD52CA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88D"/>
    <w:rsid w:val="00007270"/>
    <w:rsid w:val="00014DC9"/>
    <w:rsid w:val="000238E4"/>
    <w:rsid w:val="000266DE"/>
    <w:rsid w:val="0003441D"/>
    <w:rsid w:val="0003640A"/>
    <w:rsid w:val="000532D2"/>
    <w:rsid w:val="000558B5"/>
    <w:rsid w:val="000562E8"/>
    <w:rsid w:val="0008166D"/>
    <w:rsid w:val="00090B70"/>
    <w:rsid w:val="000936F4"/>
    <w:rsid w:val="00095F12"/>
    <w:rsid w:val="000B3372"/>
    <w:rsid w:val="000B57B0"/>
    <w:rsid w:val="000B68FF"/>
    <w:rsid w:val="000D11A0"/>
    <w:rsid w:val="000D6B7F"/>
    <w:rsid w:val="00114E2E"/>
    <w:rsid w:val="00120F69"/>
    <w:rsid w:val="00132E6A"/>
    <w:rsid w:val="00136D47"/>
    <w:rsid w:val="00147DA8"/>
    <w:rsid w:val="00151D7A"/>
    <w:rsid w:val="001532E9"/>
    <w:rsid w:val="00156643"/>
    <w:rsid w:val="00181350"/>
    <w:rsid w:val="0018243A"/>
    <w:rsid w:val="001A27CF"/>
    <w:rsid w:val="001A4547"/>
    <w:rsid w:val="001C420F"/>
    <w:rsid w:val="001F1860"/>
    <w:rsid w:val="00204DD4"/>
    <w:rsid w:val="00205F92"/>
    <w:rsid w:val="00207E10"/>
    <w:rsid w:val="00221383"/>
    <w:rsid w:val="0023017E"/>
    <w:rsid w:val="00231887"/>
    <w:rsid w:val="00240AE1"/>
    <w:rsid w:val="00247798"/>
    <w:rsid w:val="00260E3D"/>
    <w:rsid w:val="002624B7"/>
    <w:rsid w:val="002633E4"/>
    <w:rsid w:val="002A204C"/>
    <w:rsid w:val="002B39F7"/>
    <w:rsid w:val="002B7B52"/>
    <w:rsid w:val="002C6C72"/>
    <w:rsid w:val="002D0C36"/>
    <w:rsid w:val="002D2F5C"/>
    <w:rsid w:val="002E3FB2"/>
    <w:rsid w:val="002E61D3"/>
    <w:rsid w:val="002E7D54"/>
    <w:rsid w:val="00304C4C"/>
    <w:rsid w:val="003118F8"/>
    <w:rsid w:val="003130E8"/>
    <w:rsid w:val="00316F79"/>
    <w:rsid w:val="00332F9B"/>
    <w:rsid w:val="00346361"/>
    <w:rsid w:val="00352CE5"/>
    <w:rsid w:val="003840EE"/>
    <w:rsid w:val="0038476D"/>
    <w:rsid w:val="003956E2"/>
    <w:rsid w:val="003A710D"/>
    <w:rsid w:val="003C1F48"/>
    <w:rsid w:val="003E2A4A"/>
    <w:rsid w:val="00414981"/>
    <w:rsid w:val="004541B8"/>
    <w:rsid w:val="0045444A"/>
    <w:rsid w:val="00456783"/>
    <w:rsid w:val="00480D22"/>
    <w:rsid w:val="004950C7"/>
    <w:rsid w:val="004A663F"/>
    <w:rsid w:val="004C005C"/>
    <w:rsid w:val="004C2B29"/>
    <w:rsid w:val="004E0029"/>
    <w:rsid w:val="004F579F"/>
    <w:rsid w:val="005023FC"/>
    <w:rsid w:val="00516292"/>
    <w:rsid w:val="00520906"/>
    <w:rsid w:val="00526375"/>
    <w:rsid w:val="005445D9"/>
    <w:rsid w:val="0055731D"/>
    <w:rsid w:val="0056262D"/>
    <w:rsid w:val="00576ED7"/>
    <w:rsid w:val="00580906"/>
    <w:rsid w:val="00590B8A"/>
    <w:rsid w:val="005D3D43"/>
    <w:rsid w:val="00611094"/>
    <w:rsid w:val="00621B91"/>
    <w:rsid w:val="006230D1"/>
    <w:rsid w:val="00650DDB"/>
    <w:rsid w:val="00664C11"/>
    <w:rsid w:val="00664E18"/>
    <w:rsid w:val="006806A6"/>
    <w:rsid w:val="006830B3"/>
    <w:rsid w:val="00686053"/>
    <w:rsid w:val="00692EFD"/>
    <w:rsid w:val="006A43D7"/>
    <w:rsid w:val="006A6FBD"/>
    <w:rsid w:val="006B2764"/>
    <w:rsid w:val="006B5742"/>
    <w:rsid w:val="006C312B"/>
    <w:rsid w:val="006C7057"/>
    <w:rsid w:val="006D4B4C"/>
    <w:rsid w:val="00701898"/>
    <w:rsid w:val="00706A72"/>
    <w:rsid w:val="00713374"/>
    <w:rsid w:val="00724AB4"/>
    <w:rsid w:val="007258E3"/>
    <w:rsid w:val="00730B92"/>
    <w:rsid w:val="007313B6"/>
    <w:rsid w:val="00732932"/>
    <w:rsid w:val="00733367"/>
    <w:rsid w:val="007446CD"/>
    <w:rsid w:val="00746FC7"/>
    <w:rsid w:val="00766DEC"/>
    <w:rsid w:val="00771D26"/>
    <w:rsid w:val="00773016"/>
    <w:rsid w:val="00782C11"/>
    <w:rsid w:val="007A6386"/>
    <w:rsid w:val="007A6DAE"/>
    <w:rsid w:val="007B3C83"/>
    <w:rsid w:val="007F2249"/>
    <w:rsid w:val="008113A8"/>
    <w:rsid w:val="00812427"/>
    <w:rsid w:val="0082367E"/>
    <w:rsid w:val="008329F3"/>
    <w:rsid w:val="00833AA2"/>
    <w:rsid w:val="00834108"/>
    <w:rsid w:val="008369E7"/>
    <w:rsid w:val="008512CD"/>
    <w:rsid w:val="00857F19"/>
    <w:rsid w:val="0086056D"/>
    <w:rsid w:val="00867018"/>
    <w:rsid w:val="00883706"/>
    <w:rsid w:val="008838A7"/>
    <w:rsid w:val="008A473C"/>
    <w:rsid w:val="008B004F"/>
    <w:rsid w:val="008F788D"/>
    <w:rsid w:val="009067E0"/>
    <w:rsid w:val="00906A94"/>
    <w:rsid w:val="00913294"/>
    <w:rsid w:val="00925C0B"/>
    <w:rsid w:val="009307D9"/>
    <w:rsid w:val="00931D93"/>
    <w:rsid w:val="00936922"/>
    <w:rsid w:val="009435A0"/>
    <w:rsid w:val="00945CA0"/>
    <w:rsid w:val="009460D1"/>
    <w:rsid w:val="0094746A"/>
    <w:rsid w:val="00955832"/>
    <w:rsid w:val="0096013B"/>
    <w:rsid w:val="00971FF5"/>
    <w:rsid w:val="009837B4"/>
    <w:rsid w:val="0098785B"/>
    <w:rsid w:val="009902C6"/>
    <w:rsid w:val="00995EDE"/>
    <w:rsid w:val="00996EC3"/>
    <w:rsid w:val="009A7A79"/>
    <w:rsid w:val="009C03BD"/>
    <w:rsid w:val="009C6B91"/>
    <w:rsid w:val="009D3B9C"/>
    <w:rsid w:val="009D7D50"/>
    <w:rsid w:val="009E6E1E"/>
    <w:rsid w:val="009F08D4"/>
    <w:rsid w:val="00A26147"/>
    <w:rsid w:val="00A27177"/>
    <w:rsid w:val="00A361D4"/>
    <w:rsid w:val="00A510A4"/>
    <w:rsid w:val="00A6047B"/>
    <w:rsid w:val="00A67681"/>
    <w:rsid w:val="00A8232B"/>
    <w:rsid w:val="00AB12E8"/>
    <w:rsid w:val="00AC2600"/>
    <w:rsid w:val="00AC5BF1"/>
    <w:rsid w:val="00AC7829"/>
    <w:rsid w:val="00AD74A2"/>
    <w:rsid w:val="00AE6AF6"/>
    <w:rsid w:val="00AF1BE9"/>
    <w:rsid w:val="00AF7F23"/>
    <w:rsid w:val="00B00D8C"/>
    <w:rsid w:val="00B068EA"/>
    <w:rsid w:val="00B21566"/>
    <w:rsid w:val="00B33134"/>
    <w:rsid w:val="00B41FC3"/>
    <w:rsid w:val="00B5494D"/>
    <w:rsid w:val="00B66B3D"/>
    <w:rsid w:val="00B70387"/>
    <w:rsid w:val="00B70D89"/>
    <w:rsid w:val="00B71992"/>
    <w:rsid w:val="00B7291E"/>
    <w:rsid w:val="00B77446"/>
    <w:rsid w:val="00B865B8"/>
    <w:rsid w:val="00B866AA"/>
    <w:rsid w:val="00BA5439"/>
    <w:rsid w:val="00BC4ABF"/>
    <w:rsid w:val="00BC4B15"/>
    <w:rsid w:val="00BD2CBF"/>
    <w:rsid w:val="00BD34A0"/>
    <w:rsid w:val="00BD6D41"/>
    <w:rsid w:val="00BE6000"/>
    <w:rsid w:val="00BE792F"/>
    <w:rsid w:val="00C13453"/>
    <w:rsid w:val="00C410D3"/>
    <w:rsid w:val="00C4279C"/>
    <w:rsid w:val="00C5550C"/>
    <w:rsid w:val="00C558B9"/>
    <w:rsid w:val="00C62491"/>
    <w:rsid w:val="00C71DD6"/>
    <w:rsid w:val="00C81EE1"/>
    <w:rsid w:val="00C825C7"/>
    <w:rsid w:val="00CB4E73"/>
    <w:rsid w:val="00CC4A37"/>
    <w:rsid w:val="00CE6487"/>
    <w:rsid w:val="00CF5BA0"/>
    <w:rsid w:val="00D0321C"/>
    <w:rsid w:val="00D11D13"/>
    <w:rsid w:val="00D1327E"/>
    <w:rsid w:val="00D302AE"/>
    <w:rsid w:val="00D63DD3"/>
    <w:rsid w:val="00D667CC"/>
    <w:rsid w:val="00D75A59"/>
    <w:rsid w:val="00D8157A"/>
    <w:rsid w:val="00D84D98"/>
    <w:rsid w:val="00D90FF1"/>
    <w:rsid w:val="00D95BA8"/>
    <w:rsid w:val="00DA3A44"/>
    <w:rsid w:val="00DB496E"/>
    <w:rsid w:val="00DC3A4E"/>
    <w:rsid w:val="00DC72C5"/>
    <w:rsid w:val="00DD0C38"/>
    <w:rsid w:val="00DE0DFD"/>
    <w:rsid w:val="00DF7341"/>
    <w:rsid w:val="00E02852"/>
    <w:rsid w:val="00E0522A"/>
    <w:rsid w:val="00E14DFD"/>
    <w:rsid w:val="00E171A9"/>
    <w:rsid w:val="00E21769"/>
    <w:rsid w:val="00E24382"/>
    <w:rsid w:val="00E30E78"/>
    <w:rsid w:val="00E310F5"/>
    <w:rsid w:val="00E3313E"/>
    <w:rsid w:val="00E3666D"/>
    <w:rsid w:val="00E53CF5"/>
    <w:rsid w:val="00E55572"/>
    <w:rsid w:val="00E716CE"/>
    <w:rsid w:val="00EA133E"/>
    <w:rsid w:val="00EB647E"/>
    <w:rsid w:val="00EC30F4"/>
    <w:rsid w:val="00ED42AC"/>
    <w:rsid w:val="00EF095E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B4A8B"/>
    <w:rsid w:val="00FB5619"/>
    <w:rsid w:val="00FC2059"/>
    <w:rsid w:val="00FC5C2C"/>
    <w:rsid w:val="00FD1B1A"/>
    <w:rsid w:val="00FD6BA3"/>
    <w:rsid w:val="00FD7C06"/>
    <w:rsid w:val="00FE0BA5"/>
    <w:rsid w:val="0F0A1D11"/>
    <w:rsid w:val="340E6A2C"/>
    <w:rsid w:val="3B2573E6"/>
    <w:rsid w:val="3B986CBB"/>
    <w:rsid w:val="3CD76F0F"/>
    <w:rsid w:val="40AF7316"/>
    <w:rsid w:val="657C1870"/>
    <w:rsid w:val="6B735395"/>
    <w:rsid w:val="72F86CBC"/>
    <w:rsid w:val="7D7623A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qFormat="1"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qFormat="1" w:unhideWhenUsed="0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qFormat="1" w:unhideWhenUsed="0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5">
    <w:name w:val="Default Paragraph Font"/>
    <w:semiHidden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27"/>
    <w:unhideWhenUsed/>
    <w:qFormat/>
    <w:uiPriority w:val="0"/>
    <w:pPr>
      <w:ind w:firstLine="420"/>
    </w:pPr>
    <w:rPr>
      <w:lang w:val="zh-CN" w:eastAsia="zh-CN"/>
    </w:rPr>
  </w:style>
  <w:style w:type="paragraph" w:styleId="5">
    <w:name w:val="annotation text"/>
    <w:basedOn w:val="1"/>
    <w:qFormat/>
    <w:uiPriority w:val="99"/>
    <w:pPr>
      <w:jc w:val="left"/>
    </w:pPr>
    <w:rPr>
      <w:kern w:val="0"/>
      <w:sz w:val="20"/>
    </w:rPr>
  </w:style>
  <w:style w:type="paragraph" w:styleId="6">
    <w:name w:val="Body Text"/>
    <w:basedOn w:val="1"/>
    <w:link w:val="28"/>
    <w:semiHidden/>
    <w:unhideWhenUsed/>
    <w:qFormat/>
    <w:uiPriority w:val="99"/>
    <w:pPr>
      <w:spacing w:after="120"/>
    </w:pPr>
  </w:style>
  <w:style w:type="paragraph" w:styleId="7">
    <w:name w:val="Date"/>
    <w:basedOn w:val="1"/>
    <w:next w:val="1"/>
    <w:link w:val="18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8">
    <w:name w:val="Balloon Text"/>
    <w:basedOn w:val="1"/>
    <w:link w:val="23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6"/>
    <w:basedOn w:val="1"/>
    <w:next w:val="1"/>
    <w:autoRedefine/>
    <w:semiHidden/>
    <w:unhideWhenUsed/>
    <w:qFormat/>
    <w:uiPriority w:val="39"/>
    <w:pPr>
      <w:ind w:left="2100" w:leftChars="1000"/>
    </w:pPr>
  </w:style>
  <w:style w:type="paragraph" w:styleId="12">
    <w:name w:val="Body Text First Indent"/>
    <w:basedOn w:val="6"/>
    <w:next w:val="11"/>
    <w:link w:val="29"/>
    <w:qFormat/>
    <w:uiPriority w:val="99"/>
    <w:pPr>
      <w:ind w:firstLine="420" w:firstLineChars="100"/>
    </w:pPr>
    <w:rPr>
      <w:rFonts w:ascii="Calibri" w:hAnsi="Calibri"/>
    </w:rPr>
  </w:style>
  <w:style w:type="table" w:styleId="14">
    <w:name w:val="Table Grid"/>
    <w:basedOn w:val="13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6">
    <w:name w:val="页眉 Char"/>
    <w:basedOn w:val="15"/>
    <w:link w:val="10"/>
    <w:qFormat/>
    <w:uiPriority w:val="99"/>
    <w:rPr>
      <w:sz w:val="18"/>
      <w:szCs w:val="18"/>
    </w:rPr>
  </w:style>
  <w:style w:type="character" w:customStyle="1" w:styleId="17">
    <w:name w:val="页脚 Char"/>
    <w:basedOn w:val="15"/>
    <w:link w:val="9"/>
    <w:qFormat/>
    <w:uiPriority w:val="99"/>
    <w:rPr>
      <w:sz w:val="18"/>
      <w:szCs w:val="18"/>
    </w:rPr>
  </w:style>
  <w:style w:type="character" w:customStyle="1" w:styleId="18">
    <w:name w:val="日期 Char"/>
    <w:basedOn w:val="15"/>
    <w:link w:val="7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9">
    <w:name w:val="List Paragraph"/>
    <w:basedOn w:val="1"/>
    <w:qFormat/>
    <w:uiPriority w:val="1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0">
    <w:name w:val="标题 1 Char"/>
    <w:basedOn w:val="15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1">
    <w:name w:val="标题 2 Char"/>
    <w:basedOn w:val="15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22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3">
    <w:name w:val="批注框文本 Char"/>
    <w:basedOn w:val="15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样式1 Char Char"/>
    <w:link w:val="25"/>
    <w:qFormat/>
    <w:uiPriority w:val="0"/>
    <w:rPr>
      <w:rFonts w:ascii="Arial" w:hAnsi="Arial" w:eastAsia="宋体"/>
      <w:szCs w:val="24"/>
    </w:rPr>
  </w:style>
  <w:style w:type="paragraph" w:customStyle="1" w:styleId="25">
    <w:name w:val="样式1"/>
    <w:basedOn w:val="1"/>
    <w:link w:val="24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  <w:style w:type="paragraph" w:customStyle="1" w:styleId="26">
    <w:name w:val="无间隔1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27">
    <w:name w:val="正文缩进 Char"/>
    <w:link w:val="4"/>
    <w:qFormat/>
    <w:locked/>
    <w:uiPriority w:val="0"/>
    <w:rPr>
      <w:rFonts w:ascii="Times New Roman" w:hAnsi="Times New Roman" w:eastAsia="宋体" w:cs="Times New Roman"/>
      <w:szCs w:val="24"/>
      <w:lang w:val="zh-CN" w:eastAsia="zh-CN"/>
    </w:rPr>
  </w:style>
  <w:style w:type="character" w:customStyle="1" w:styleId="28">
    <w:name w:val="正文文本 Char"/>
    <w:basedOn w:val="15"/>
    <w:link w:val="6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29">
    <w:name w:val="正文首行缩进 Char"/>
    <w:basedOn w:val="28"/>
    <w:link w:val="12"/>
    <w:qFormat/>
    <w:uiPriority w:val="99"/>
    <w:rPr>
      <w:rFonts w:ascii="Calibri" w:hAnsi="Calibri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C7650-4339-4CC8-8181-A95AA52A071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841</Words>
  <Characters>1092</Characters>
  <Lines>31</Lines>
  <Paragraphs>8</Paragraphs>
  <TotalTime>6</TotalTime>
  <ScaleCrop>false</ScaleCrop>
  <LinksUpToDate>false</LinksUpToDate>
  <CharactersWithSpaces>1147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2024-04-09T03:38:00Z</dcterms:created>
  <dc:creator>Yvonne Wu</dc:creator>
  <cp:lastModifiedBy>Ufey</cp:lastModifiedBy>
  <dcterms:modified xsi:type="dcterms:W3CDTF">2026-05-11T06:24:31Z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eyJoZGlkIjoiZjE4MDU1Yjk0YmE1MDMzODg1NTcxMGUzOWY4YjEyMjkiLCJ1c2VySWQiOiI2NDg3MzI3MzQifQ==</vt:lpwstr>
  </property>
  <property fmtid="{D5CDD505-2E9C-101B-9397-08002B2CF9AE}" pid="3" name="KSOProductBuildVer">
    <vt:lpwstr>2052-12.1.0.25865</vt:lpwstr>
  </property>
  <property fmtid="{D5CDD505-2E9C-101B-9397-08002B2CF9AE}" pid="4" name="ICV">
    <vt:lpwstr>7D8094E2BD084E4C903CC4F2B1ABDDFC_12</vt:lpwstr>
  </property>
</Properties>
</file>