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010DD5" w14:paraId="5FB03A44" w14:textId="77777777" w:rsidTr="00E953C4">
        <w:trPr>
          <w:trHeight w:val="604"/>
        </w:trPr>
        <w:tc>
          <w:tcPr>
            <w:tcW w:w="1251" w:type="pct"/>
            <w:gridSpan w:val="2"/>
          </w:tcPr>
          <w:p w14:paraId="097EEF5A" w14:textId="77777777" w:rsidR="00010DD5" w:rsidRDefault="00F303C3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010DD5" w:rsidRDefault="00F303C3">
            <w:pPr>
              <w:ind w:rightChars="-162" w:right="-340" w:firstLineChars="1000" w:firstLine="2811"/>
              <w:jc w:val="lef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人工心肺机系统</w:t>
            </w:r>
          </w:p>
        </w:tc>
      </w:tr>
      <w:tr w:rsidR="00010DD5" w14:paraId="4730B426" w14:textId="77777777" w:rsidTr="00E953C4">
        <w:trPr>
          <w:trHeight w:val="604"/>
        </w:trPr>
        <w:tc>
          <w:tcPr>
            <w:tcW w:w="1251" w:type="pct"/>
            <w:gridSpan w:val="2"/>
          </w:tcPr>
          <w:p w14:paraId="20CCD9DC" w14:textId="77777777" w:rsidR="00010DD5" w:rsidRDefault="00F303C3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010DD5" w:rsidRDefault="00F303C3">
            <w:pPr>
              <w:ind w:firstLineChars="900" w:firstLine="2530"/>
              <w:jc w:val="left"/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8"/>
                <w:szCs w:val="28"/>
              </w:rPr>
              <w:t>体外循环（滨江院区）</w:t>
            </w:r>
          </w:p>
        </w:tc>
      </w:tr>
      <w:tr w:rsidR="00010DD5" w14:paraId="4F21E568" w14:textId="77777777" w:rsidTr="00E953C4">
        <w:trPr>
          <w:trHeight w:val="287"/>
        </w:trPr>
        <w:tc>
          <w:tcPr>
            <w:tcW w:w="461" w:type="pct"/>
          </w:tcPr>
          <w:p w14:paraId="3A8E589D" w14:textId="77777777" w:rsidR="00010DD5" w:rsidRDefault="00F303C3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010DD5" w:rsidRDefault="00F303C3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010DD5" w14:paraId="7A0D3CAE" w14:textId="77777777" w:rsidTr="00E953C4">
        <w:trPr>
          <w:trHeight w:val="287"/>
        </w:trPr>
        <w:tc>
          <w:tcPr>
            <w:tcW w:w="461" w:type="pct"/>
          </w:tcPr>
          <w:p w14:paraId="6D0B1674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 w:rsidRPr="00E953C4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</w:t>
            </w:r>
          </w:p>
        </w:tc>
      </w:tr>
      <w:tr w:rsidR="00010DD5" w14:paraId="4BAC685F" w14:textId="77777777" w:rsidTr="00E953C4">
        <w:trPr>
          <w:trHeight w:val="287"/>
        </w:trPr>
        <w:tc>
          <w:tcPr>
            <w:tcW w:w="461" w:type="pct"/>
          </w:tcPr>
          <w:p w14:paraId="19D3801B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 w:cs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Cs/>
                <w:sz w:val="24"/>
                <w:szCs w:val="24"/>
              </w:rPr>
              <w:t>用途：</w:t>
            </w: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主要用于心脏直视手术时暂时替代人的心脏和肺脏工作，进行血液循环气体交换</w:t>
            </w:r>
          </w:p>
        </w:tc>
      </w:tr>
      <w:tr w:rsidR="00010DD5" w14:paraId="10D57E3F" w14:textId="77777777" w:rsidTr="00E953C4">
        <w:trPr>
          <w:trHeight w:val="287"/>
        </w:trPr>
        <w:tc>
          <w:tcPr>
            <w:tcW w:w="461" w:type="pct"/>
          </w:tcPr>
          <w:p w14:paraId="325D3362" w14:textId="77777777" w:rsidR="00010DD5" w:rsidRDefault="00F303C3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010DD5" w:rsidRDefault="00F303C3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010DD5" w14:paraId="3DFC2A6C" w14:textId="77777777" w:rsidTr="00E953C4">
        <w:trPr>
          <w:trHeight w:val="287"/>
        </w:trPr>
        <w:tc>
          <w:tcPr>
            <w:tcW w:w="461" w:type="pct"/>
          </w:tcPr>
          <w:p w14:paraId="2E962ACC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</w:tcPr>
          <w:p w14:paraId="4A0C0721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底座</w:t>
            </w:r>
          </w:p>
        </w:tc>
      </w:tr>
      <w:tr w:rsidR="00010DD5" w14:paraId="4C4E3F0A" w14:textId="77777777" w:rsidTr="00E953C4">
        <w:trPr>
          <w:trHeight w:val="287"/>
        </w:trPr>
        <w:tc>
          <w:tcPr>
            <w:tcW w:w="461" w:type="pct"/>
          </w:tcPr>
          <w:p w14:paraId="3A324530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2.1.1</w:t>
            </w:r>
          </w:p>
        </w:tc>
        <w:tc>
          <w:tcPr>
            <w:tcW w:w="4539" w:type="pct"/>
            <w:gridSpan w:val="2"/>
          </w:tcPr>
          <w:p w14:paraId="018EB3C9" w14:textId="77777777" w:rsidR="00010DD5" w:rsidRDefault="00F303C3">
            <w:pPr>
              <w:ind w:rightChars="-162" w:right="-340"/>
              <w:rPr>
                <w:rFonts w:ascii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</w:rPr>
              <w:t>采用可移动式不锈钢支架，可万向轮移动，不锈钢支架，高度可调式灌注杆</w:t>
            </w:r>
          </w:p>
        </w:tc>
      </w:tr>
      <w:tr w:rsidR="00010DD5" w14:paraId="46B08AF3" w14:textId="77777777" w:rsidTr="00E953C4">
        <w:trPr>
          <w:trHeight w:val="287"/>
        </w:trPr>
        <w:tc>
          <w:tcPr>
            <w:tcW w:w="461" w:type="pct"/>
          </w:tcPr>
          <w:p w14:paraId="609654EA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C1A3A3A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</w:rPr>
              <w:t>当交流电突然中断、电源插头脱落或交流电压上下波动超过</w:t>
            </w:r>
            <w:r>
              <w:rPr>
                <w:rFonts w:ascii="宋体" w:eastAsia="宋体" w:hAnsi="宋体" w:hint="eastAsia"/>
                <w:sz w:val="24"/>
              </w:rPr>
              <w:t>10%</w:t>
            </w:r>
            <w:r>
              <w:rPr>
                <w:rFonts w:ascii="宋体" w:eastAsia="宋体" w:hAnsi="宋体" w:hint="eastAsia"/>
                <w:sz w:val="24"/>
              </w:rPr>
              <w:t>时，转为</w:t>
            </w:r>
            <w:r>
              <w:rPr>
                <w:rFonts w:ascii="宋体" w:eastAsia="宋体" w:hAnsi="宋体" w:hint="eastAsia"/>
                <w:sz w:val="24"/>
              </w:rPr>
              <w:t>UPS</w:t>
            </w:r>
            <w:r>
              <w:rPr>
                <w:rFonts w:ascii="宋体" w:eastAsia="宋体" w:hAnsi="宋体" w:hint="eastAsia"/>
                <w:sz w:val="24"/>
              </w:rPr>
              <w:t>供电；独立供电时，按</w:t>
            </w:r>
            <w:r>
              <w:rPr>
                <w:rFonts w:ascii="宋体" w:eastAsia="宋体" w:hAnsi="宋体" w:hint="eastAsia"/>
                <w:sz w:val="24"/>
              </w:rPr>
              <w:t>100%</w:t>
            </w:r>
            <w:r>
              <w:rPr>
                <w:rFonts w:ascii="宋体" w:eastAsia="宋体" w:hAnsi="宋体" w:hint="eastAsia"/>
                <w:sz w:val="24"/>
              </w:rPr>
              <w:t>全负荷运转使用时间≥</w:t>
            </w:r>
            <w:r>
              <w:rPr>
                <w:rFonts w:ascii="宋体" w:eastAsia="宋体" w:hAnsi="宋体" w:hint="eastAsia"/>
                <w:sz w:val="24"/>
              </w:rPr>
              <w:t>90</w:t>
            </w:r>
            <w:r>
              <w:rPr>
                <w:rFonts w:ascii="宋体" w:eastAsia="宋体" w:hAnsi="宋体" w:hint="eastAsia"/>
                <w:sz w:val="24"/>
              </w:rPr>
              <w:t>分钟，并显示剩余电池比例</w:t>
            </w:r>
          </w:p>
        </w:tc>
      </w:tr>
      <w:tr w:rsidR="00010DD5" w14:paraId="17D31BCF" w14:textId="77777777" w:rsidTr="00E953C4">
        <w:trPr>
          <w:trHeight w:val="287"/>
        </w:trPr>
        <w:tc>
          <w:tcPr>
            <w:tcW w:w="461" w:type="pct"/>
          </w:tcPr>
          <w:p w14:paraId="54BC6E0E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E253A5A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桅杆系统用于安装泵和其他设备，并且各泵之间可任意交换位置</w:t>
            </w:r>
          </w:p>
        </w:tc>
      </w:tr>
      <w:tr w:rsidR="00010DD5" w14:paraId="38BF3095" w14:textId="77777777" w:rsidTr="00E953C4">
        <w:trPr>
          <w:trHeight w:val="287"/>
        </w:trPr>
        <w:tc>
          <w:tcPr>
            <w:tcW w:w="461" w:type="pct"/>
          </w:tcPr>
          <w:p w14:paraId="12D85C30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FFC95D9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可控制四个以内的电子设备。</w:t>
            </w:r>
            <w:proofErr w:type="gramStart"/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每个泵都可以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通过不同颜色编码的</w:t>
            </w:r>
            <w:proofErr w:type="gramStart"/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泵控制</w:t>
            </w:r>
            <w:proofErr w:type="gramEnd"/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旋钮</w:t>
            </w:r>
          </w:p>
        </w:tc>
      </w:tr>
      <w:tr w:rsidR="00010DD5" w14:paraId="052ABB9D" w14:textId="77777777" w:rsidTr="00E953C4">
        <w:trPr>
          <w:trHeight w:val="287"/>
        </w:trPr>
        <w:tc>
          <w:tcPr>
            <w:tcW w:w="461" w:type="pct"/>
          </w:tcPr>
          <w:p w14:paraId="21081CD0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1FF7A37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</w:rPr>
              <w:t>具有输出接口，</w:t>
            </w:r>
            <w:r>
              <w:rPr>
                <w:rFonts w:ascii="宋体" w:eastAsia="宋体" w:hAnsi="宋体" w:hint="eastAsia"/>
                <w:sz w:val="24"/>
              </w:rPr>
              <w:t>机器工作时对所有部件进行数据分析、记录、监控</w:t>
            </w:r>
          </w:p>
        </w:tc>
      </w:tr>
      <w:tr w:rsidR="00010DD5" w14:paraId="36F52060" w14:textId="77777777" w:rsidTr="00E953C4">
        <w:trPr>
          <w:trHeight w:val="287"/>
        </w:trPr>
        <w:tc>
          <w:tcPr>
            <w:tcW w:w="461" w:type="pct"/>
          </w:tcPr>
          <w:p w14:paraId="3DA404F5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9E8B3FE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单头</w:t>
            </w:r>
            <w:r>
              <w:rPr>
                <w:rFonts w:ascii="宋体" w:eastAsia="宋体" w:hAnsi="宋体" w:hint="eastAsia"/>
                <w:b/>
                <w:sz w:val="24"/>
              </w:rPr>
              <w:t>大</w:t>
            </w:r>
            <w:r>
              <w:rPr>
                <w:rFonts w:ascii="宋体" w:eastAsia="宋体" w:hAnsi="宋体" w:hint="eastAsia"/>
                <w:b/>
                <w:sz w:val="24"/>
              </w:rPr>
              <w:t>泵</w:t>
            </w:r>
          </w:p>
        </w:tc>
      </w:tr>
      <w:tr w:rsidR="00010DD5" w14:paraId="716CB716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62998714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CD1AEF5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旋转方向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 xml:space="preserve">( 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顺时针，逆时针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 xml:space="preserve">) 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，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最高</w:t>
            </w:r>
            <w:r>
              <w:rPr>
                <w:rFonts w:ascii="宋体" w:eastAsia="宋体" w:hAnsi="宋体" w:hint="eastAsia"/>
                <w:sz w:val="24"/>
              </w:rPr>
              <w:t>转速</w:t>
            </w:r>
            <w:r>
              <w:rPr>
                <w:rFonts w:ascii="宋体" w:eastAsia="宋体" w:hAnsi="宋体" w:hint="eastAsia"/>
                <w:sz w:val="24"/>
              </w:rPr>
              <w:t>≥</w:t>
            </w:r>
            <w:r>
              <w:rPr>
                <w:rFonts w:ascii="宋体" w:eastAsia="宋体" w:hAnsi="宋体" w:hint="eastAsia"/>
                <w:sz w:val="24"/>
              </w:rPr>
              <w:t>250 RPM</w:t>
            </w:r>
            <w:r>
              <w:rPr>
                <w:rFonts w:ascii="宋体" w:eastAsia="宋体" w:hAnsi="宋体" w:hint="eastAsia"/>
                <w:sz w:val="24"/>
              </w:rPr>
              <w:t>，转速误差</w:t>
            </w:r>
            <w:r>
              <w:rPr>
                <w:rFonts w:ascii="宋体" w:eastAsia="宋体" w:hAnsi="宋体" w:hint="eastAsia"/>
                <w:sz w:val="24"/>
              </w:rPr>
              <w:t>&lt;</w:t>
            </w:r>
            <w:r>
              <w:rPr>
                <w:rFonts w:ascii="宋体" w:eastAsia="宋体" w:hAnsi="宋体" w:hint="eastAsia"/>
                <w:sz w:val="24"/>
              </w:rPr>
              <w:t>±</w:t>
            </w:r>
            <w:r>
              <w:rPr>
                <w:rFonts w:ascii="宋体" w:eastAsia="宋体" w:hAnsi="宋体" w:hint="eastAsia"/>
                <w:sz w:val="24"/>
              </w:rPr>
              <w:t>1%</w:t>
            </w:r>
          </w:p>
        </w:tc>
      </w:tr>
      <w:tr w:rsidR="00010DD5" w14:paraId="5AB278B8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034CCBF9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3CC8090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Ansi="宋体"/>
                <w:sz w:val="24"/>
                <w:szCs w:val="24"/>
              </w:rPr>
              <w:t>任意两个</w:t>
            </w:r>
            <w:proofErr w:type="gramStart"/>
            <w:r>
              <w:rPr>
                <w:rFonts w:hAnsi="宋体"/>
                <w:sz w:val="24"/>
                <w:szCs w:val="24"/>
              </w:rPr>
              <w:t>泵之间</w:t>
            </w:r>
            <w:proofErr w:type="gramEnd"/>
            <w:r>
              <w:rPr>
                <w:rFonts w:hAnsi="宋体"/>
                <w:sz w:val="24"/>
                <w:szCs w:val="24"/>
              </w:rPr>
              <w:t>都可以设置为主泵</w:t>
            </w:r>
            <w:r>
              <w:rPr>
                <w:sz w:val="24"/>
                <w:szCs w:val="24"/>
              </w:rPr>
              <w:t>/</w:t>
            </w:r>
            <w:r>
              <w:rPr>
                <w:rFonts w:hAnsi="宋体"/>
                <w:sz w:val="24"/>
                <w:szCs w:val="24"/>
              </w:rPr>
              <w:t>从泵的灌注关系</w:t>
            </w:r>
          </w:p>
        </w:tc>
      </w:tr>
      <w:tr w:rsidR="00010DD5" w14:paraId="7E8D17C6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061EB4F0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E54EB38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旋转泵头随意旋转定位，缩短管道长度，减少预充</w:t>
            </w: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量</w:t>
            </w:r>
          </w:p>
        </w:tc>
      </w:tr>
      <w:tr w:rsidR="00010DD5" w14:paraId="169B1A47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34852853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A9AB650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</w:rPr>
              <w:t>液晶屏数字显示流量、转速、管径、工作模式</w:t>
            </w:r>
            <w:r>
              <w:rPr>
                <w:rFonts w:ascii="宋体" w:eastAsia="宋体" w:hAnsi="宋体" w:hint="eastAsia"/>
                <w:sz w:val="24"/>
              </w:rPr>
              <w:t>等信息，并</w:t>
            </w:r>
            <w:r>
              <w:rPr>
                <w:rFonts w:ascii="宋体" w:eastAsia="宋体" w:hAnsi="宋体" w:hint="eastAsia"/>
                <w:sz w:val="24"/>
              </w:rPr>
              <w:t>能显示停跳液灌注总量</w:t>
            </w:r>
          </w:p>
        </w:tc>
      </w:tr>
      <w:tr w:rsidR="00010DD5" w14:paraId="4A72B8F1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1814243E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DB41BB8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</w:rPr>
              <w:t>可脱离数字化控制由灌注师进行机械式操作</w:t>
            </w:r>
          </w:p>
        </w:tc>
      </w:tr>
      <w:tr w:rsidR="00010DD5" w14:paraId="43D429A6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36BD3A0D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2.2.6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43BC043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hAnsi="宋体"/>
                <w:sz w:val="24"/>
                <w:szCs w:val="24"/>
              </w:rPr>
              <w:t>有开机自检保护系统</w:t>
            </w:r>
          </w:p>
        </w:tc>
      </w:tr>
      <w:tr w:rsidR="00010DD5" w14:paraId="3C925EB4" w14:textId="77777777" w:rsidTr="00E953C4">
        <w:trPr>
          <w:trHeight w:val="287"/>
        </w:trPr>
        <w:tc>
          <w:tcPr>
            <w:tcW w:w="461" w:type="pct"/>
          </w:tcPr>
          <w:p w14:paraId="74E0C63B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0A6B902" w14:textId="77777777" w:rsidR="00010DD5" w:rsidRDefault="00F303C3">
            <w:pPr>
              <w:ind w:rightChars="-162" w:right="-340"/>
              <w:rPr>
                <w:rFonts w:asciiTheme="majorEastAsia" w:eastAsia="宋体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单头小泵</w:t>
            </w:r>
          </w:p>
        </w:tc>
      </w:tr>
      <w:tr w:rsidR="00010DD5" w14:paraId="03B8C7F0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165C7D7F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0AE7B25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旋转方向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 xml:space="preserve">( 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顺时针，逆时针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 xml:space="preserve">) 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，</w:t>
            </w:r>
            <w:r>
              <w:rPr>
                <w:rFonts w:ascii="宋体" w:eastAsia="宋体" w:hAnsi="宋体" w:cs="Arial" w:hint="eastAsia"/>
                <w:bCs/>
                <w:iCs/>
                <w:sz w:val="24"/>
              </w:rPr>
              <w:t>最高</w:t>
            </w:r>
            <w:r>
              <w:rPr>
                <w:rFonts w:ascii="宋体" w:eastAsia="宋体" w:hAnsi="宋体" w:hint="eastAsia"/>
                <w:sz w:val="24"/>
              </w:rPr>
              <w:t>转速</w:t>
            </w:r>
            <w:r>
              <w:rPr>
                <w:rFonts w:ascii="宋体" w:eastAsia="宋体" w:hAnsi="宋体" w:hint="eastAsia"/>
                <w:sz w:val="24"/>
              </w:rPr>
              <w:t>≥</w:t>
            </w:r>
            <w:r>
              <w:rPr>
                <w:rFonts w:ascii="宋体" w:eastAsia="宋体" w:hAnsi="宋体" w:hint="eastAsia"/>
                <w:sz w:val="24"/>
              </w:rPr>
              <w:t>250 RPM</w:t>
            </w:r>
            <w:r>
              <w:rPr>
                <w:rFonts w:ascii="宋体" w:eastAsia="宋体" w:hAnsi="宋体" w:hint="eastAsia"/>
                <w:sz w:val="24"/>
              </w:rPr>
              <w:t>，转速误差</w:t>
            </w:r>
            <w:r>
              <w:rPr>
                <w:rFonts w:ascii="宋体" w:eastAsia="宋体" w:hAnsi="宋体" w:hint="eastAsia"/>
                <w:sz w:val="24"/>
              </w:rPr>
              <w:t>&lt;</w:t>
            </w:r>
            <w:r>
              <w:rPr>
                <w:rFonts w:ascii="宋体" w:eastAsia="宋体" w:hAnsi="宋体" w:hint="eastAsia"/>
                <w:sz w:val="24"/>
              </w:rPr>
              <w:t>±</w:t>
            </w:r>
            <w:r>
              <w:rPr>
                <w:rFonts w:ascii="宋体" w:eastAsia="宋体" w:hAnsi="宋体" w:hint="eastAsia"/>
                <w:sz w:val="24"/>
              </w:rPr>
              <w:t>1%</w:t>
            </w:r>
          </w:p>
        </w:tc>
      </w:tr>
      <w:tr w:rsidR="00010DD5" w14:paraId="2B6D590D" w14:textId="77777777" w:rsidTr="00E953C4">
        <w:trPr>
          <w:trHeight w:val="287"/>
        </w:trPr>
        <w:tc>
          <w:tcPr>
            <w:tcW w:w="461" w:type="pct"/>
            <w:shd w:val="clear" w:color="auto" w:fill="auto"/>
          </w:tcPr>
          <w:p w14:paraId="25D087E6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2.3.2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4ED6C7B" w14:textId="77777777" w:rsidR="00010DD5" w:rsidRDefault="00F303C3">
            <w:pPr>
              <w:ind w:rightChars="-162" w:right="-340"/>
              <w:rPr>
                <w:rFonts w:asciiTheme="majorEastAsia" w:eastAsia="宋体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</w:rPr>
              <w:t>多种尺寸管道夹，可选双孔管道夹</w:t>
            </w:r>
          </w:p>
        </w:tc>
      </w:tr>
      <w:tr w:rsidR="00010DD5" w14:paraId="122536E2" w14:textId="77777777" w:rsidTr="00E953C4">
        <w:trPr>
          <w:trHeight w:val="287"/>
        </w:trPr>
        <w:tc>
          <w:tcPr>
            <w:tcW w:w="461" w:type="pct"/>
          </w:tcPr>
          <w:p w14:paraId="1EA2F6C2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</w:tcPr>
          <w:p w14:paraId="76093CE2" w14:textId="77777777" w:rsidR="00010DD5" w:rsidRDefault="00F303C3">
            <w:pPr>
              <w:ind w:rightChars="-162" w:right="-340"/>
              <w:rPr>
                <w:rFonts w:asciiTheme="majorEastAsia" w:eastAsia="宋体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hAnsi="宋体"/>
                <w:b/>
                <w:bCs/>
                <w:sz w:val="24"/>
                <w:szCs w:val="24"/>
              </w:rPr>
              <w:t>监测系统</w:t>
            </w:r>
            <w:r>
              <w:rPr>
                <w:rFonts w:hAnsi="宋体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ascii="宋体" w:eastAsia="宋体" w:hAnsi="宋体" w:hint="eastAsia"/>
                <w:sz w:val="24"/>
              </w:rPr>
              <w:t>含压力、温度、时间、气泡、血平面、心肌保护灌注、搏动灌注显示控制功能，并数字显示监测数据</w:t>
            </w:r>
          </w:p>
        </w:tc>
      </w:tr>
      <w:tr w:rsidR="00010DD5" w14:paraId="4392C05D" w14:textId="77777777" w:rsidTr="00E953C4">
        <w:trPr>
          <w:trHeight w:val="287"/>
        </w:trPr>
        <w:tc>
          <w:tcPr>
            <w:tcW w:w="461" w:type="pct"/>
          </w:tcPr>
          <w:p w14:paraId="485ECA26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</w:tcPr>
          <w:p w14:paraId="306472DC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hAnsi="宋体"/>
                <w:b/>
                <w:bCs/>
                <w:sz w:val="24"/>
                <w:szCs w:val="24"/>
              </w:rPr>
              <w:t>双压力监测</w:t>
            </w:r>
            <w:r>
              <w:rPr>
                <w:rFonts w:hAnsi="宋体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hAnsi="宋体"/>
                <w:sz w:val="24"/>
                <w:szCs w:val="24"/>
              </w:rPr>
              <w:t>可测有创</w:t>
            </w:r>
            <w:r>
              <w:rPr>
                <w:sz w:val="24"/>
                <w:szCs w:val="24"/>
              </w:rPr>
              <w:t>/</w:t>
            </w:r>
            <w:r>
              <w:rPr>
                <w:rFonts w:hAnsi="宋体"/>
                <w:sz w:val="24"/>
                <w:szCs w:val="24"/>
              </w:rPr>
              <w:t>无创压力</w:t>
            </w:r>
            <w:r>
              <w:rPr>
                <w:rFonts w:hAnsi="宋体" w:hint="eastAsia"/>
                <w:sz w:val="24"/>
                <w:szCs w:val="24"/>
              </w:rPr>
              <w:t>，</w:t>
            </w:r>
            <w:r>
              <w:rPr>
                <w:rFonts w:ascii="宋体" w:hAnsi="宋体"/>
                <w:sz w:val="24"/>
                <w:szCs w:val="24"/>
              </w:rPr>
              <w:t>可设定压力监测报警界限，超限智能控制泵速或停</w:t>
            </w:r>
            <w:proofErr w:type="gramStart"/>
            <w:r>
              <w:rPr>
                <w:rFonts w:ascii="宋体" w:hAnsi="宋体"/>
                <w:sz w:val="24"/>
                <w:szCs w:val="24"/>
              </w:rPr>
              <w:t>泵功能</w:t>
            </w:r>
            <w:proofErr w:type="gramEnd"/>
          </w:p>
        </w:tc>
      </w:tr>
      <w:tr w:rsidR="00010DD5" w14:paraId="7EB1B8C8" w14:textId="77777777" w:rsidTr="00E953C4">
        <w:trPr>
          <w:trHeight w:val="287"/>
        </w:trPr>
        <w:tc>
          <w:tcPr>
            <w:tcW w:w="461" w:type="pct"/>
          </w:tcPr>
          <w:p w14:paraId="728EEE93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</w:tcPr>
          <w:p w14:paraId="1555247E" w14:textId="77777777" w:rsidR="00010DD5" w:rsidRDefault="00F303C3">
            <w:pPr>
              <w:adjustRightInd w:val="0"/>
              <w:spacing w:line="100" w:lineRule="atLeast"/>
              <w:jc w:val="left"/>
              <w:rPr>
                <w:rFonts w:asciiTheme="majorEastAsia" w:eastAsia="宋体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温度监测</w:t>
            </w:r>
            <w:r>
              <w:rPr>
                <w:rFonts w:ascii="宋体" w:eastAsia="宋体" w:hAnsi="宋体" w:hint="eastAsia"/>
                <w:b/>
                <w:sz w:val="24"/>
              </w:rPr>
              <w:t>：</w:t>
            </w:r>
            <w:r>
              <w:rPr>
                <w:rFonts w:ascii="宋体" w:eastAsia="宋体" w:hAnsi="宋体" w:hint="eastAsia"/>
                <w:sz w:val="24"/>
              </w:rPr>
              <w:t>显示范围：</w:t>
            </w:r>
            <w:r>
              <w:rPr>
                <w:rFonts w:ascii="宋体" w:eastAsia="宋体" w:hAnsi="宋体" w:hint="eastAsia"/>
                <w:sz w:val="24"/>
              </w:rPr>
              <w:t>0</w:t>
            </w:r>
            <w:r>
              <w:rPr>
                <w:rFonts w:ascii="宋体" w:eastAsia="宋体" w:hAnsi="宋体" w:hint="eastAsia"/>
                <w:sz w:val="24"/>
              </w:rPr>
              <w:t>—</w:t>
            </w:r>
            <w:r>
              <w:rPr>
                <w:rFonts w:ascii="宋体" w:eastAsia="宋体" w:hAnsi="宋体" w:hint="eastAsia"/>
                <w:sz w:val="24"/>
              </w:rPr>
              <w:t>50</w:t>
            </w:r>
            <w:r>
              <w:rPr>
                <w:rFonts w:ascii="宋体" w:eastAsia="宋体" w:hAnsi="宋体" w:hint="eastAsia"/>
                <w:sz w:val="24"/>
                <w:lang w:val="en-GB"/>
              </w:rPr>
              <w:t>℃</w:t>
            </w:r>
            <w:r>
              <w:rPr>
                <w:rFonts w:ascii="宋体" w:eastAsia="宋体" w:hAnsi="宋体" w:hint="eastAsia"/>
                <w:sz w:val="24"/>
              </w:rPr>
              <w:t>；可设定温度监测上、下限，超过设定时报警</w:t>
            </w:r>
          </w:p>
        </w:tc>
      </w:tr>
      <w:tr w:rsidR="00010DD5" w14:paraId="20E2A63A" w14:textId="77777777" w:rsidTr="00E953C4">
        <w:trPr>
          <w:trHeight w:val="287"/>
        </w:trPr>
        <w:tc>
          <w:tcPr>
            <w:tcW w:w="461" w:type="pct"/>
          </w:tcPr>
          <w:p w14:paraId="3495D7D6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</w:tcPr>
          <w:p w14:paraId="35857134" w14:textId="77777777" w:rsidR="00010DD5" w:rsidRDefault="00F303C3">
            <w:pPr>
              <w:ind w:rightChars="-162" w:right="-340"/>
              <w:rPr>
                <w:rFonts w:asciiTheme="majorEastAsia" w:eastAsia="宋体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hAnsi="宋体"/>
                <w:b/>
                <w:bCs/>
                <w:sz w:val="24"/>
                <w:szCs w:val="24"/>
              </w:rPr>
              <w:t>血平面及气泡检测</w:t>
            </w:r>
            <w:r>
              <w:rPr>
                <w:rFonts w:hAnsi="宋体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hAnsi="宋体"/>
                <w:sz w:val="24"/>
                <w:szCs w:val="24"/>
              </w:rPr>
              <w:t>血平面检测可预报警并减速</w:t>
            </w:r>
            <w:r>
              <w:rPr>
                <w:rFonts w:hAnsi="宋体" w:hint="eastAsia"/>
                <w:sz w:val="24"/>
                <w:szCs w:val="24"/>
              </w:rPr>
              <w:t>；</w:t>
            </w:r>
            <w:r>
              <w:rPr>
                <w:rFonts w:hAnsi="宋体" w:hint="eastAsia"/>
                <w:sz w:val="24"/>
                <w:szCs w:val="24"/>
              </w:rPr>
              <w:t>可实现</w:t>
            </w:r>
            <w:r>
              <w:rPr>
                <w:rFonts w:ascii="宋体" w:eastAsia="宋体" w:hAnsi="宋体" w:hint="eastAsia"/>
                <w:sz w:val="24"/>
              </w:rPr>
              <w:t>气泡监测</w:t>
            </w:r>
          </w:p>
        </w:tc>
      </w:tr>
      <w:tr w:rsidR="00010DD5" w14:paraId="19CAE458" w14:textId="77777777" w:rsidTr="00E953C4">
        <w:trPr>
          <w:trHeight w:val="287"/>
        </w:trPr>
        <w:tc>
          <w:tcPr>
            <w:tcW w:w="461" w:type="pct"/>
          </w:tcPr>
          <w:p w14:paraId="00B4BF4C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</w:tcPr>
          <w:p w14:paraId="37E7647C" w14:textId="77777777" w:rsidR="00010DD5" w:rsidRDefault="00F303C3">
            <w:pPr>
              <w:ind w:rightChars="-162" w:right="-340"/>
              <w:rPr>
                <w:rFonts w:ascii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hAnsi="宋体"/>
                <w:b/>
                <w:bCs/>
                <w:sz w:val="24"/>
                <w:szCs w:val="24"/>
              </w:rPr>
              <w:t>心肌灌注保护控制</w:t>
            </w:r>
            <w:r>
              <w:rPr>
                <w:rFonts w:hAnsi="宋体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hAnsi="宋体"/>
                <w:sz w:val="24"/>
                <w:szCs w:val="24"/>
              </w:rPr>
              <w:t>可通过压力控制、温度控制及容量控制，以控制心肌灌注液的使用</w:t>
            </w:r>
          </w:p>
        </w:tc>
      </w:tr>
      <w:tr w:rsidR="00010DD5" w14:paraId="64039F2D" w14:textId="77777777" w:rsidTr="00E953C4">
        <w:trPr>
          <w:trHeight w:val="287"/>
        </w:trPr>
        <w:tc>
          <w:tcPr>
            <w:tcW w:w="461" w:type="pct"/>
          </w:tcPr>
          <w:p w14:paraId="4FA5C841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39" w:type="pct"/>
            <w:gridSpan w:val="2"/>
          </w:tcPr>
          <w:p w14:paraId="64363E78" w14:textId="77777777" w:rsidR="00010DD5" w:rsidRDefault="00F303C3">
            <w:pPr>
              <w:ind w:rightChars="-162" w:right="-340"/>
              <w:rPr>
                <w:rFonts w:ascii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hAnsi="宋体"/>
                <w:b/>
                <w:bCs/>
                <w:sz w:val="24"/>
                <w:szCs w:val="24"/>
              </w:rPr>
              <w:t>空气氧气混合器</w:t>
            </w:r>
            <w:r>
              <w:rPr>
                <w:rFonts w:hAnsi="宋体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hAnsi="宋体"/>
                <w:sz w:val="24"/>
                <w:szCs w:val="24"/>
              </w:rPr>
              <w:t>可精确调节进入氧合器的空气和氧气的百分比</w:t>
            </w:r>
          </w:p>
        </w:tc>
      </w:tr>
      <w:tr w:rsidR="00010DD5" w14:paraId="1627007B" w14:textId="77777777" w:rsidTr="00E953C4">
        <w:trPr>
          <w:trHeight w:val="287"/>
        </w:trPr>
        <w:tc>
          <w:tcPr>
            <w:tcW w:w="461" w:type="pct"/>
          </w:tcPr>
          <w:p w14:paraId="630203BD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2.10</w:t>
            </w:r>
          </w:p>
        </w:tc>
        <w:tc>
          <w:tcPr>
            <w:tcW w:w="4539" w:type="pct"/>
            <w:gridSpan w:val="2"/>
          </w:tcPr>
          <w:p w14:paraId="3ECDDA3F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全自动变温水箱</w:t>
            </w:r>
            <w:r>
              <w:rPr>
                <w:rFonts w:ascii="宋体" w:eastAsia="宋体" w:hAnsi="宋体" w:hint="eastAsia"/>
                <w:b/>
                <w:sz w:val="24"/>
              </w:rPr>
              <w:t>：</w:t>
            </w:r>
            <w:r>
              <w:rPr>
                <w:rFonts w:hAnsi="宋体"/>
                <w:sz w:val="24"/>
                <w:szCs w:val="24"/>
              </w:rPr>
              <w:t>温度控制</w:t>
            </w:r>
            <w:r>
              <w:rPr>
                <w:rFonts w:hAnsi="宋体" w:hint="eastAsia"/>
                <w:sz w:val="24"/>
                <w:szCs w:val="24"/>
              </w:rPr>
              <w:t>包含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  <w:vertAlign w:val="superscript"/>
              </w:rPr>
              <w:t>o</w:t>
            </w:r>
            <w:r>
              <w:rPr>
                <w:sz w:val="24"/>
                <w:szCs w:val="24"/>
              </w:rPr>
              <w:t>C—40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proofErr w:type="spellStart"/>
            <w:r>
              <w:rPr>
                <w:sz w:val="24"/>
                <w:szCs w:val="24"/>
                <w:vertAlign w:val="superscript"/>
              </w:rPr>
              <w:t>o</w:t>
            </w:r>
            <w:r>
              <w:rPr>
                <w:sz w:val="24"/>
                <w:szCs w:val="24"/>
              </w:rPr>
              <w:t>C</w:t>
            </w:r>
            <w:proofErr w:type="spellEnd"/>
            <w:r>
              <w:rPr>
                <w:rFonts w:hint="eastAsia"/>
                <w:sz w:val="24"/>
                <w:szCs w:val="24"/>
              </w:rPr>
              <w:t>范围，</w:t>
            </w:r>
            <w:r>
              <w:rPr>
                <w:rFonts w:ascii="宋体" w:eastAsia="宋体" w:hAnsi="宋体" w:hint="eastAsia"/>
                <w:sz w:val="24"/>
              </w:rPr>
              <w:t>可供氧合器、变温</w:t>
            </w:r>
            <w:proofErr w:type="gramStart"/>
            <w:r>
              <w:rPr>
                <w:rFonts w:ascii="宋体" w:eastAsia="宋体" w:hAnsi="宋体" w:hint="eastAsia"/>
                <w:sz w:val="24"/>
              </w:rPr>
              <w:t>毯</w:t>
            </w:r>
            <w:proofErr w:type="gramEnd"/>
            <w:r>
              <w:rPr>
                <w:rFonts w:ascii="宋体" w:eastAsia="宋体" w:hAnsi="宋体" w:hint="eastAsia"/>
                <w:sz w:val="24"/>
              </w:rPr>
              <w:t>和心肌灌注保护同时使用</w:t>
            </w:r>
            <w:r>
              <w:rPr>
                <w:rFonts w:ascii="宋体" w:eastAsia="宋体" w:hAnsi="宋体" w:hint="eastAsia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sz w:val="24"/>
              </w:rPr>
              <w:t>。</w:t>
            </w:r>
          </w:p>
        </w:tc>
      </w:tr>
      <w:tr w:rsidR="00010DD5" w14:paraId="388803FF" w14:textId="77777777" w:rsidTr="00E953C4">
        <w:trPr>
          <w:trHeight w:val="287"/>
        </w:trPr>
        <w:tc>
          <w:tcPr>
            <w:tcW w:w="461" w:type="pct"/>
          </w:tcPr>
          <w:p w14:paraId="0F63C62E" w14:textId="77777777" w:rsidR="00010DD5" w:rsidRDefault="00F303C3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2.11</w:t>
            </w:r>
          </w:p>
        </w:tc>
        <w:tc>
          <w:tcPr>
            <w:tcW w:w="4539" w:type="pct"/>
            <w:gridSpan w:val="2"/>
          </w:tcPr>
          <w:p w14:paraId="4C995E07" w14:textId="77777777" w:rsidR="00010DD5" w:rsidRDefault="00F303C3">
            <w:pPr>
              <w:widowControl/>
              <w:jc w:val="left"/>
              <w:rPr>
                <w:rFonts w:asciiTheme="majorEastAsia" w:eastAsiaTheme="majorEastAsia" w:hAnsiTheme="majorEastAsia" w:cstheme="majorEastAsia"/>
                <w:spacing w:val="-1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连续血氧饱和度监测：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即时连续监测病人的血气参数</w:t>
            </w:r>
          </w:p>
        </w:tc>
      </w:tr>
      <w:tr w:rsidR="00010DD5" w14:paraId="6D9D0E30" w14:textId="77777777" w:rsidTr="00E953C4">
        <w:trPr>
          <w:trHeight w:val="287"/>
        </w:trPr>
        <w:tc>
          <w:tcPr>
            <w:tcW w:w="461" w:type="pct"/>
          </w:tcPr>
          <w:p w14:paraId="4FF3356E" w14:textId="77777777" w:rsidR="00010DD5" w:rsidRDefault="00F303C3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010DD5" w:rsidRDefault="00F303C3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010DD5" w14:paraId="7FCCEA48" w14:textId="77777777" w:rsidTr="00E953C4">
        <w:trPr>
          <w:trHeight w:val="308"/>
        </w:trPr>
        <w:tc>
          <w:tcPr>
            <w:tcW w:w="461" w:type="pct"/>
          </w:tcPr>
          <w:p w14:paraId="08730997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2F10FAB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不锈钢可移动底座一只（含内置不间断电源系统</w:t>
            </w:r>
            <w:r>
              <w:rPr>
                <w:sz w:val="24"/>
                <w:szCs w:val="24"/>
              </w:rPr>
              <w:t>UPS</w:t>
            </w:r>
            <w:r>
              <w:rPr>
                <w:rFonts w:hint="eastAsia"/>
                <w:sz w:val="24"/>
                <w:szCs w:val="24"/>
              </w:rPr>
              <w:t>）；</w:t>
            </w:r>
          </w:p>
        </w:tc>
      </w:tr>
      <w:tr w:rsidR="00010DD5" w14:paraId="4A26688F" w14:textId="77777777" w:rsidTr="00E953C4">
        <w:trPr>
          <w:trHeight w:val="308"/>
        </w:trPr>
        <w:tc>
          <w:tcPr>
            <w:tcW w:w="461" w:type="pct"/>
            <w:shd w:val="clear" w:color="auto" w:fill="auto"/>
          </w:tcPr>
          <w:p w14:paraId="293B06CE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97C7BA8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单头大泵，</w:t>
            </w:r>
            <w:r>
              <w:rPr>
                <w:rFonts w:ascii="宋体" w:eastAsia="宋体" w:hAnsi="宋体" w:hint="eastAsia"/>
                <w:bCs/>
                <w:sz w:val="24"/>
              </w:rPr>
              <w:t>数量</w:t>
            </w:r>
            <w:r>
              <w:rPr>
                <w:rFonts w:ascii="宋体" w:eastAsia="宋体" w:hAnsi="宋体" w:hint="eastAsia"/>
                <w:sz w:val="24"/>
              </w:rPr>
              <w:t>≥</w:t>
            </w:r>
            <w:r>
              <w:rPr>
                <w:rFonts w:ascii="宋体" w:eastAsia="宋体" w:hAnsi="宋体" w:hint="eastAsia"/>
                <w:sz w:val="24"/>
              </w:rPr>
              <w:t>3</w:t>
            </w:r>
            <w:r>
              <w:rPr>
                <w:rFonts w:ascii="宋体" w:eastAsia="宋体" w:hAnsi="宋体" w:hint="eastAsia"/>
                <w:sz w:val="24"/>
              </w:rPr>
              <w:t>个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</w:tc>
      </w:tr>
      <w:tr w:rsidR="00010DD5" w14:paraId="1304AF40" w14:textId="77777777" w:rsidTr="00E953C4">
        <w:trPr>
          <w:trHeight w:val="308"/>
        </w:trPr>
        <w:tc>
          <w:tcPr>
            <w:tcW w:w="461" w:type="pct"/>
            <w:shd w:val="clear" w:color="auto" w:fill="auto"/>
          </w:tcPr>
          <w:p w14:paraId="0A311B8D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8EA07E4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单头小泵，</w:t>
            </w:r>
            <w:r>
              <w:rPr>
                <w:rFonts w:ascii="宋体" w:eastAsia="宋体" w:hAnsi="宋体" w:hint="eastAsia"/>
                <w:bCs/>
                <w:sz w:val="24"/>
              </w:rPr>
              <w:t>数量</w:t>
            </w:r>
            <w:r>
              <w:rPr>
                <w:rFonts w:ascii="宋体" w:eastAsia="宋体" w:hAnsi="宋体" w:hint="eastAsia"/>
                <w:sz w:val="24"/>
              </w:rPr>
              <w:t>≥</w:t>
            </w:r>
            <w:r>
              <w:rPr>
                <w:rFonts w:ascii="宋体" w:eastAsia="宋体" w:hAnsi="宋体" w:hint="eastAsia"/>
                <w:sz w:val="24"/>
              </w:rPr>
              <w:t>2</w:t>
            </w:r>
            <w:r>
              <w:rPr>
                <w:rFonts w:ascii="宋体" w:eastAsia="宋体" w:hAnsi="宋体" w:hint="eastAsia"/>
                <w:sz w:val="24"/>
              </w:rPr>
              <w:t>个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</w:tc>
      </w:tr>
      <w:tr w:rsidR="00010DD5" w14:paraId="23E37F97" w14:textId="77777777" w:rsidTr="00E953C4">
        <w:trPr>
          <w:trHeight w:val="308"/>
        </w:trPr>
        <w:tc>
          <w:tcPr>
            <w:tcW w:w="461" w:type="pct"/>
            <w:shd w:val="clear" w:color="auto" w:fill="auto"/>
          </w:tcPr>
          <w:p w14:paraId="59CF7586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7D7A707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中央监测控制面板系统一套</w:t>
            </w:r>
            <w:r>
              <w:rPr>
                <w:sz w:val="24"/>
                <w:szCs w:val="24"/>
              </w:rPr>
              <w:t>---</w:t>
            </w:r>
            <w:r>
              <w:rPr>
                <w:rFonts w:hint="eastAsia"/>
                <w:sz w:val="24"/>
                <w:szCs w:val="24"/>
              </w:rPr>
              <w:t>三路时间和当前时钟显示、压力监测组件、血平面及气泡检测组件、心肌灌注保护组件、温度监测组件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连续静脉血氧饱和度监测组件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</w:tc>
      </w:tr>
      <w:tr w:rsidR="00010DD5" w14:paraId="654B94F7" w14:textId="77777777" w:rsidTr="00E953C4">
        <w:trPr>
          <w:trHeight w:val="308"/>
        </w:trPr>
        <w:tc>
          <w:tcPr>
            <w:tcW w:w="461" w:type="pct"/>
          </w:tcPr>
          <w:p w14:paraId="0B8E3098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E447B37" w14:textId="77777777" w:rsidR="00010DD5" w:rsidRDefault="00F303C3">
            <w:pPr>
              <w:spacing w:line="360" w:lineRule="auto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压力换能器二只；</w:t>
            </w:r>
          </w:p>
        </w:tc>
      </w:tr>
      <w:tr w:rsidR="00010DD5" w14:paraId="34A7BA13" w14:textId="77777777" w:rsidTr="00E953C4">
        <w:trPr>
          <w:trHeight w:val="308"/>
        </w:trPr>
        <w:tc>
          <w:tcPr>
            <w:tcW w:w="461" w:type="pct"/>
          </w:tcPr>
          <w:p w14:paraId="08165F5D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CF35DE4" w14:textId="77777777" w:rsidR="00010DD5" w:rsidRDefault="00F303C3">
            <w:pPr>
              <w:spacing w:line="360" w:lineRule="auto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压力换能器帽二只；</w:t>
            </w:r>
          </w:p>
        </w:tc>
      </w:tr>
      <w:tr w:rsidR="00010DD5" w14:paraId="5E4C1120" w14:textId="77777777" w:rsidTr="00E953C4">
        <w:trPr>
          <w:trHeight w:val="308"/>
        </w:trPr>
        <w:tc>
          <w:tcPr>
            <w:tcW w:w="461" w:type="pct"/>
          </w:tcPr>
          <w:p w14:paraId="63E6F2F4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lastRenderedPageBreak/>
              <w:t>3.7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ACB862D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气泡传感器及探头支架一套（</w:t>
            </w:r>
            <w:r>
              <w:rPr>
                <w:rFonts w:hint="eastAsia"/>
                <w:sz w:val="24"/>
                <w:szCs w:val="24"/>
              </w:rPr>
              <w:t>1/4,3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探头各一个）；</w:t>
            </w:r>
          </w:p>
        </w:tc>
      </w:tr>
      <w:tr w:rsidR="00010DD5" w14:paraId="7C26CF06" w14:textId="77777777" w:rsidTr="00E953C4">
        <w:trPr>
          <w:trHeight w:val="308"/>
        </w:trPr>
        <w:tc>
          <w:tcPr>
            <w:tcW w:w="461" w:type="pct"/>
          </w:tcPr>
          <w:p w14:paraId="3D5D874F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7398105" w14:textId="77777777" w:rsidR="00010DD5" w:rsidRDefault="00F303C3">
            <w:pPr>
              <w:spacing w:line="360" w:lineRule="auto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液平面探头一只（含：平面贴片</w:t>
            </w:r>
            <w:r>
              <w:rPr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片）；</w:t>
            </w:r>
          </w:p>
        </w:tc>
      </w:tr>
      <w:tr w:rsidR="00010DD5" w14:paraId="55B464B7" w14:textId="77777777" w:rsidTr="00E953C4">
        <w:trPr>
          <w:trHeight w:val="308"/>
        </w:trPr>
        <w:tc>
          <w:tcPr>
            <w:tcW w:w="461" w:type="pct"/>
          </w:tcPr>
          <w:p w14:paraId="45AE1201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3.9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B27E088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四温度接入盒一只；</w:t>
            </w:r>
          </w:p>
        </w:tc>
      </w:tr>
      <w:tr w:rsidR="00010DD5" w14:paraId="7F14E54C" w14:textId="77777777" w:rsidTr="00E953C4">
        <w:trPr>
          <w:trHeight w:val="308"/>
        </w:trPr>
        <w:tc>
          <w:tcPr>
            <w:tcW w:w="461" w:type="pct"/>
          </w:tcPr>
          <w:p w14:paraId="3EC9821B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3.10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1C15E77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成人用食道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直肠温度探头一只；</w:t>
            </w:r>
          </w:p>
        </w:tc>
      </w:tr>
      <w:tr w:rsidR="00010DD5" w14:paraId="682A0F83" w14:textId="77777777" w:rsidTr="00E953C4">
        <w:trPr>
          <w:trHeight w:val="308"/>
        </w:trPr>
        <w:tc>
          <w:tcPr>
            <w:tcW w:w="461" w:type="pct"/>
          </w:tcPr>
          <w:p w14:paraId="34D46F36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37F8BB6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儿童用食道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直肠温度探头一只；</w:t>
            </w:r>
          </w:p>
        </w:tc>
      </w:tr>
      <w:tr w:rsidR="00010DD5" w14:paraId="40322DE8" w14:textId="77777777" w:rsidTr="00E953C4">
        <w:trPr>
          <w:trHeight w:val="308"/>
        </w:trPr>
        <w:tc>
          <w:tcPr>
            <w:tcW w:w="461" w:type="pct"/>
          </w:tcPr>
          <w:p w14:paraId="0F11C9A9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9DA0032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空氧混合器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</w:tc>
      </w:tr>
      <w:tr w:rsidR="00010DD5" w14:paraId="0FA6F555" w14:textId="77777777" w:rsidTr="00E953C4">
        <w:trPr>
          <w:trHeight w:val="308"/>
        </w:trPr>
        <w:tc>
          <w:tcPr>
            <w:tcW w:w="461" w:type="pct"/>
          </w:tcPr>
          <w:p w14:paraId="6F5882CA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803CD5D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热交换水箱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</w:tc>
      </w:tr>
      <w:tr w:rsidR="00010DD5" w14:paraId="5932EC0E" w14:textId="77777777" w:rsidTr="00E953C4">
        <w:trPr>
          <w:trHeight w:val="308"/>
        </w:trPr>
        <w:tc>
          <w:tcPr>
            <w:tcW w:w="461" w:type="pct"/>
          </w:tcPr>
          <w:p w14:paraId="0853B3D9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C4AC821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备用电池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块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</w:tc>
      </w:tr>
      <w:tr w:rsidR="00010DD5" w14:paraId="36891B2C" w14:textId="77777777" w:rsidTr="00E953C4">
        <w:trPr>
          <w:trHeight w:val="308"/>
        </w:trPr>
        <w:tc>
          <w:tcPr>
            <w:tcW w:w="461" w:type="pct"/>
          </w:tcPr>
          <w:p w14:paraId="2E042530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010DD5" w:rsidRDefault="00F303C3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010DD5" w14:paraId="2276B1BA" w14:textId="77777777" w:rsidTr="00E953C4">
        <w:trPr>
          <w:trHeight w:val="308"/>
        </w:trPr>
        <w:tc>
          <w:tcPr>
            <w:tcW w:w="461" w:type="pct"/>
          </w:tcPr>
          <w:p w14:paraId="45C72A73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010DD5" w14:paraId="18905C16" w14:textId="77777777" w:rsidTr="00E953C4">
        <w:trPr>
          <w:trHeight w:val="308"/>
        </w:trPr>
        <w:tc>
          <w:tcPr>
            <w:tcW w:w="461" w:type="pct"/>
          </w:tcPr>
          <w:p w14:paraId="4ECF50F2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010DD5" w:rsidRDefault="00F303C3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010DD5" w14:paraId="0EA7E65E" w14:textId="77777777" w:rsidTr="00E953C4">
        <w:trPr>
          <w:trHeight w:val="308"/>
        </w:trPr>
        <w:tc>
          <w:tcPr>
            <w:tcW w:w="461" w:type="pct"/>
          </w:tcPr>
          <w:p w14:paraId="7D928CE4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010DD5" w:rsidRDefault="00F303C3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扩展性以满足后续升级需求；提供对接方案；若设备有信息系统接口，全部免费开放（如需）</w:t>
            </w:r>
          </w:p>
        </w:tc>
      </w:tr>
      <w:tr w:rsidR="00010DD5" w14:paraId="1B020241" w14:textId="77777777" w:rsidTr="00E953C4">
        <w:trPr>
          <w:trHeight w:val="308"/>
        </w:trPr>
        <w:tc>
          <w:tcPr>
            <w:tcW w:w="461" w:type="pct"/>
          </w:tcPr>
          <w:p w14:paraId="53123463" w14:textId="77777777" w:rsidR="00010DD5" w:rsidRDefault="00F303C3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010DD5" w:rsidRDefault="00F303C3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6BF72039" w14:textId="77777777" w:rsidR="00010DD5" w:rsidRDefault="00010DD5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 w:rsidR="00010D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16634" w14:textId="77777777" w:rsidR="00F303C3" w:rsidRDefault="00F303C3" w:rsidP="00E953C4">
      <w:r>
        <w:separator/>
      </w:r>
    </w:p>
  </w:endnote>
  <w:endnote w:type="continuationSeparator" w:id="0">
    <w:p w14:paraId="3B8F5A1F" w14:textId="77777777" w:rsidR="00F303C3" w:rsidRDefault="00F303C3" w:rsidP="00E9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ABDCB" w14:textId="77777777" w:rsidR="00F303C3" w:rsidRDefault="00F303C3" w:rsidP="00E953C4">
      <w:r>
        <w:separator/>
      </w:r>
    </w:p>
  </w:footnote>
  <w:footnote w:type="continuationSeparator" w:id="0">
    <w:p w14:paraId="067A5476" w14:textId="77777777" w:rsidR="00F303C3" w:rsidRDefault="00F303C3" w:rsidP="00E953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00172A27"/>
    <w:rsid w:val="00010DD5"/>
    <w:rsid w:val="00172A27"/>
    <w:rsid w:val="00E953C4"/>
    <w:rsid w:val="00F303C3"/>
    <w:rsid w:val="037A0C10"/>
    <w:rsid w:val="06CC6306"/>
    <w:rsid w:val="07A70F85"/>
    <w:rsid w:val="099077F7"/>
    <w:rsid w:val="0A92679B"/>
    <w:rsid w:val="0B876571"/>
    <w:rsid w:val="0F2C1D70"/>
    <w:rsid w:val="103D03A3"/>
    <w:rsid w:val="10477E7E"/>
    <w:rsid w:val="137D0DEC"/>
    <w:rsid w:val="17807ED6"/>
    <w:rsid w:val="1ADC4941"/>
    <w:rsid w:val="1F06254D"/>
    <w:rsid w:val="1F0B4AB8"/>
    <w:rsid w:val="208E5D79"/>
    <w:rsid w:val="21A25E27"/>
    <w:rsid w:val="241B3386"/>
    <w:rsid w:val="24303C58"/>
    <w:rsid w:val="26651C51"/>
    <w:rsid w:val="27BA4183"/>
    <w:rsid w:val="28331C1B"/>
    <w:rsid w:val="2AB7478C"/>
    <w:rsid w:val="2E9F3EB4"/>
    <w:rsid w:val="2EE34571"/>
    <w:rsid w:val="30572F78"/>
    <w:rsid w:val="32E57C75"/>
    <w:rsid w:val="34480AEF"/>
    <w:rsid w:val="37485478"/>
    <w:rsid w:val="376D7BC6"/>
    <w:rsid w:val="38A03D8B"/>
    <w:rsid w:val="397F500E"/>
    <w:rsid w:val="3F791952"/>
    <w:rsid w:val="40000B87"/>
    <w:rsid w:val="408718EB"/>
    <w:rsid w:val="4207575F"/>
    <w:rsid w:val="43ED0DC6"/>
    <w:rsid w:val="443B2CEC"/>
    <w:rsid w:val="44A77CDA"/>
    <w:rsid w:val="44C578EC"/>
    <w:rsid w:val="46B721B2"/>
    <w:rsid w:val="4A946440"/>
    <w:rsid w:val="4AFB588F"/>
    <w:rsid w:val="4C2C53DB"/>
    <w:rsid w:val="4F361873"/>
    <w:rsid w:val="5118618C"/>
    <w:rsid w:val="51D0666D"/>
    <w:rsid w:val="579B4E08"/>
    <w:rsid w:val="59CE33A8"/>
    <w:rsid w:val="5A6076D7"/>
    <w:rsid w:val="5BB87046"/>
    <w:rsid w:val="5F7056A6"/>
    <w:rsid w:val="5FEF25F1"/>
    <w:rsid w:val="61386D43"/>
    <w:rsid w:val="62DB6C01"/>
    <w:rsid w:val="663336A5"/>
    <w:rsid w:val="66D23DE2"/>
    <w:rsid w:val="67212ADF"/>
    <w:rsid w:val="6980325C"/>
    <w:rsid w:val="69DB0917"/>
    <w:rsid w:val="69EF24BA"/>
    <w:rsid w:val="6E873EA7"/>
    <w:rsid w:val="70326D5C"/>
    <w:rsid w:val="719F67CF"/>
    <w:rsid w:val="72901CD2"/>
    <w:rsid w:val="734E6F5E"/>
    <w:rsid w:val="73691968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微软雅黑" w:eastAsia="微软雅黑" w:hAnsi="微软雅黑" w:cs="微软雅黑"/>
      <w:sz w:val="24"/>
      <w:szCs w:val="24"/>
      <w:lang w:eastAsia="en-US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styleId="a5">
    <w:name w:val="header"/>
    <w:basedOn w:val="a"/>
    <w:link w:val="Char"/>
    <w:rsid w:val="00E953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E953C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E953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E953C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微软雅黑" w:eastAsia="微软雅黑" w:hAnsi="微软雅黑" w:cs="微软雅黑"/>
      <w:sz w:val="24"/>
      <w:szCs w:val="24"/>
      <w:lang w:eastAsia="en-US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styleId="a5">
    <w:name w:val="header"/>
    <w:basedOn w:val="a"/>
    <w:link w:val="Char"/>
    <w:rsid w:val="00E953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E953C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E953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E953C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2026-05-20T07:52:00Z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EA8635A2DA3045C8B9C4091CFBD30872_13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