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1814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  <w:shd w:val="clear" w:color="auto" w:fill="auto"/>
            <w:vAlign w:val="top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2BB75883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便携B超仪</w:t>
            </w:r>
            <w:bookmarkEnd w:id="0"/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  <w:shd w:val="clear" w:color="auto" w:fill="auto"/>
            <w:vAlign w:val="top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34832523">
            <w:pPr>
              <w:bidi w:val="0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8"/>
                <w:szCs w:val="28"/>
                <w:lang w:val="en-US" w:eastAsia="zh-CN" w:bidi="ar-SA"/>
              </w:rPr>
              <w:t>消化内</w:t>
            </w:r>
            <w:r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28"/>
                <w:szCs w:val="28"/>
                <w:lang w:val="en-US" w:eastAsia="zh-CN" w:bidi="ar-SA"/>
              </w:rPr>
              <w:t>科（1）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52AE74B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6C401B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5B0408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数量：1台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8DD805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249610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="宋体" w:asciiTheme="majorEastAsia" w:hAnsi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用途：便携式B超检查，包括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介入引导（包括徒手穿刺/导管置入、引流、神经阻滞和组织活检）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腹部检查等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873F63C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18F88BD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64395B6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FFBC092">
            <w:pPr>
              <w:widowControl/>
              <w:jc w:val="left"/>
              <w:rPr>
                <w:rFonts w:hint="eastAsia" w:ascii="宋体" w:hAnsi="宋体" w:eastAsia="宋体" w:cs="宋体"/>
                <w:strike/>
                <w:dstrike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trike w:val="0"/>
                <w:kern w:val="0"/>
                <w:sz w:val="24"/>
                <w:szCs w:val="24"/>
                <w:lang w:val="en-US" w:eastAsia="zh-CN" w:bidi="ar-SA"/>
              </w:rPr>
              <w:t>主机加探头重量≤250g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7D471A4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AF8FC67">
            <w:pPr>
              <w:widowControl/>
              <w:jc w:val="left"/>
              <w:rPr>
                <w:rFonts w:hint="eastAsia" w:ascii="宋体" w:hAnsi="宋体" w:eastAsia="宋体" w:cs="宋体"/>
                <w:bCs/>
                <w:strike/>
                <w:dstrike w:val="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物理通道数≥128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21932B64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358C8DB">
            <w:pPr>
              <w:widowControl/>
              <w:jc w:val="left"/>
              <w:rPr>
                <w:rFonts w:hint="default" w:ascii="宋体" w:hAnsi="宋体" w:eastAsia="宋体" w:cs="宋体"/>
                <w:strike/>
                <w:dstrike w:val="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具备灰阶模式、彩色多普勒模式、B+彩色多普勒模式</w:t>
            </w:r>
          </w:p>
        </w:tc>
      </w:tr>
      <w:tr w14:paraId="1DB09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976083F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6D6EB20">
            <w:pPr>
              <w:widowControl/>
              <w:jc w:val="left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谐波成像功能</w:t>
            </w:r>
          </w:p>
        </w:tc>
      </w:tr>
      <w:tr w14:paraId="28FBA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CD713B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3AF1C5E">
            <w:pPr>
              <w:widowControl/>
              <w:jc w:val="left"/>
              <w:rPr>
                <w:rFonts w:hint="eastAsia" w:ascii="宋体" w:hAnsi="宋体" w:eastAsia="宋体" w:cs="宋体"/>
                <w:bCs/>
                <w:strike/>
                <w:dstrike w:val="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具备一体化双探头</w:t>
            </w:r>
          </w:p>
        </w:tc>
      </w:tr>
      <w:tr w14:paraId="48006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68E8DA5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696FDDC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线阵探头：超声频率 3-12MHz，最大深度≥5cm，≥192阵元</w:t>
            </w:r>
          </w:p>
        </w:tc>
      </w:tr>
      <w:tr w14:paraId="7871C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C4600F7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7B3EA43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 w:bidi="ar-SA"/>
              </w:rPr>
              <w:t>凸阵探头：超声频率 2-5MHz，最大深度≥20cm，≥128阵元</w:t>
            </w:r>
          </w:p>
        </w:tc>
      </w:tr>
      <w:tr w14:paraId="1BBAD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403BEB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4C167F6">
            <w:pPr>
              <w:widowControl/>
              <w:jc w:val="left"/>
              <w:rPr>
                <w:rFonts w:hint="eastAsia" w:ascii="宋体" w:hAnsi="宋体" w:eastAsia="宋体" w:cs="宋体"/>
                <w:bCs/>
                <w:strike/>
                <w:dstrike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 w:bidi="ar-SA"/>
              </w:rPr>
              <w:t>时间增益补偿调节≥6段</w:t>
            </w:r>
          </w:p>
        </w:tc>
      </w:tr>
      <w:tr w14:paraId="0CA7F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DEDF5C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B347475">
            <w:pPr>
              <w:widowControl/>
              <w:jc w:val="left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 w:bidi="ar-SA"/>
              </w:rPr>
              <w:t>具备中心线标记、</w:t>
            </w:r>
            <w:r>
              <w:rPr>
                <w:rFonts w:hint="eastAsia" w:ascii="宋体" w:hAnsi="宋体" w:eastAsia="宋体" w:cs="宋体"/>
                <w:b w:val="0"/>
                <w:bCs/>
                <w:strike w:val="0"/>
                <w:color w:val="auto"/>
                <w:kern w:val="0"/>
                <w:sz w:val="24"/>
                <w:szCs w:val="24"/>
                <w:lang w:val="en-US" w:eastAsia="zh-CN" w:bidi="ar-SA"/>
              </w:rPr>
              <w:t>焦点区标记</w:t>
            </w:r>
          </w:p>
        </w:tc>
      </w:tr>
      <w:tr w14:paraId="2ABEE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829DD05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E81DAF6">
            <w:pPr>
              <w:widowControl/>
              <w:jc w:val="left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 w:bidi="ar-SA"/>
              </w:rPr>
              <w:t>可无线连接Android或iOS移动设备</w:t>
            </w:r>
          </w:p>
        </w:tc>
      </w:tr>
      <w:tr w14:paraId="270CD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CBC488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A7EE135">
            <w:pPr>
              <w:widowControl/>
              <w:jc w:val="left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 w:bidi="ar-SA"/>
              </w:rPr>
              <w:t>不低于IP67防护等级</w:t>
            </w:r>
          </w:p>
        </w:tc>
      </w:tr>
      <w:tr w14:paraId="03A62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F6669F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8335C91">
            <w:pPr>
              <w:widowControl/>
              <w:jc w:val="left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trike w:val="0"/>
                <w:color w:val="auto"/>
                <w:kern w:val="0"/>
                <w:sz w:val="24"/>
                <w:szCs w:val="24"/>
                <w:lang w:val="en-US" w:eastAsia="zh-CN" w:bidi="ar-SA"/>
              </w:rPr>
              <w:t>充满电可连续续扫查时间≥50分钟</w:t>
            </w:r>
          </w:p>
        </w:tc>
      </w:tr>
      <w:tr w14:paraId="2204C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B09EC9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929368A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 w:bidi="ar-SA"/>
              </w:rPr>
              <w:t>手势操作，同时具备单键控制冻结/解冻、存储、彩色开/关、增益和深度控件</w:t>
            </w:r>
          </w:p>
        </w:tc>
      </w:tr>
      <w:tr w14:paraId="481B8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C58362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0AAC9BA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针对不同器官，拥有可选的默认预设，可在启动应用程序后立即选择使用</w:t>
            </w:r>
          </w:p>
        </w:tc>
      </w:tr>
      <w:tr w14:paraId="2CC30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A6367EC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2659271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可设置自动冻结时间，包括1分钟，2分钟，3分钟，5分钟，10分钟</w:t>
            </w:r>
          </w:p>
        </w:tc>
      </w:tr>
      <w:tr w14:paraId="755E0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6F9536D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1708DCC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可设置存储视频时长，包括1秒，2秒，3秒，5秒，10秒</w:t>
            </w:r>
          </w:p>
        </w:tc>
      </w:tr>
      <w:tr w14:paraId="382CD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F1E1CB4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9A39C9D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可配置探头按钮功能（冻结或存储）</w:t>
            </w:r>
          </w:p>
        </w:tc>
      </w:tr>
      <w:tr w14:paraId="705AC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50A89D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EC4E0D4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提供温度指示条，电池剩余电量显示</w:t>
            </w:r>
          </w:p>
        </w:tc>
      </w:tr>
      <w:tr w14:paraId="4E952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B1758B3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95D5A17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具备直线距离测量、周长测量</w:t>
            </w:r>
          </w:p>
        </w:tc>
      </w:tr>
      <w:tr w14:paraId="2FD6D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BA42804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F26348C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可与智能设备上可用的其它应用程序共享匿名图像和视频</w:t>
            </w:r>
          </w:p>
        </w:tc>
      </w:tr>
      <w:tr w14:paraId="343FF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D94303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6370EDC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可通过无线方式将不包含患者信息的图像、视频片段或检查以通用格式导出至共享网络文件夹</w:t>
            </w:r>
          </w:p>
        </w:tc>
      </w:tr>
      <w:tr w14:paraId="20270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6159B4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86CD6CA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可通过无线方式将包含患者信息的图像、视频片段或检查以DICOM格式导出至DICOM PACS</w:t>
            </w:r>
          </w:p>
        </w:tc>
      </w:tr>
      <w:tr w14:paraId="1811A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4B1BFE4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B9202C1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移动设备上可存储≥500个检查的数据</w:t>
            </w:r>
          </w:p>
        </w:tc>
      </w:tr>
      <w:tr w14:paraId="7FFF1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5535E1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BC28A1A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数据以通用格式存储：静态帧为jpg，视频为mpg</w:t>
            </w:r>
          </w:p>
        </w:tc>
      </w:tr>
      <w:tr w14:paraId="26E85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47797A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30C555C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数据被组织为单独的检查和图像收集，并可以与患者身份相关联</w:t>
            </w:r>
          </w:p>
        </w:tc>
      </w:tr>
      <w:tr w14:paraId="3D20A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86C07C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3801286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可调用所有已存储的数据进行审查</w:t>
            </w:r>
          </w:p>
        </w:tc>
      </w:tr>
      <w:tr w14:paraId="67325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1690764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073F052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图像和其它患者信息数据存储在设备的私人空间中，移动设备上的其它应用程序无法访问</w:t>
            </w:r>
          </w:p>
        </w:tc>
      </w:tr>
      <w:tr w14:paraId="2B160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D9167B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26800BC">
            <w:pPr>
              <w:widowControl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用户可在应用程序上选择患者数据访问受额外的密码保护</w:t>
            </w:r>
          </w:p>
        </w:tc>
      </w:tr>
      <w:tr w14:paraId="77D67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vAlign w:val="top"/>
          </w:tcPr>
          <w:p w14:paraId="5061038A">
            <w:pPr>
              <w:ind w:right="-340" w:rightChars="-162" w:firstLine="241" w:firstLineChars="1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43" w:type="pct"/>
            <w:gridSpan w:val="2"/>
            <w:vAlign w:val="top"/>
          </w:tcPr>
          <w:p w14:paraId="71CE746A">
            <w:pPr>
              <w:ind w:right="55" w:rightChars="26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主要配置及附件</w:t>
            </w:r>
          </w:p>
        </w:tc>
      </w:tr>
      <w:tr w14:paraId="17CE5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C24EDF4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9727797">
            <w:pPr>
              <w:ind w:right="17" w:rightChars="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 w:eastAsiaTheme="maj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超声主机1台</w:t>
            </w:r>
          </w:p>
        </w:tc>
      </w:tr>
      <w:tr w14:paraId="06C23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70C95810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D9E8442">
            <w:pPr>
              <w:ind w:right="17" w:rightChars="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保护性便携储存盒1个</w:t>
            </w:r>
          </w:p>
        </w:tc>
      </w:tr>
      <w:tr w14:paraId="38858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37BDD9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BE090CC">
            <w:pPr>
              <w:ind w:right="17" w:rightChars="8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快速入门指南1本</w:t>
            </w:r>
          </w:p>
        </w:tc>
      </w:tr>
      <w:tr w14:paraId="4B1FD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5C540C9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243BFD4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电子用户手册1本</w:t>
            </w:r>
          </w:p>
        </w:tc>
      </w:tr>
      <w:tr w14:paraId="27DC8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25D224BC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4889864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无线充电板1个，包含USB线</w:t>
            </w:r>
          </w:p>
        </w:tc>
      </w:tr>
      <w:tr w14:paraId="6D5C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vAlign w:val="top"/>
          </w:tcPr>
          <w:p w14:paraId="65E09FB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72F7E4D">
            <w:pPr>
              <w:ind w:right="-340" w:rightChars="-162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电源适配器1个</w:t>
            </w:r>
          </w:p>
        </w:tc>
      </w:tr>
      <w:tr w14:paraId="028E7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vAlign w:val="top"/>
          </w:tcPr>
          <w:p w14:paraId="5E96EF1A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EE8BD44">
            <w:pPr>
              <w:ind w:right="-340" w:rightChars="-162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lang w:val="en-US" w:eastAsia="zh-CN" w:bidi="ar-SA"/>
              </w:rPr>
              <w:t>Android或iOS移动智能设备1台</w:t>
            </w: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43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881C56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vAlign w:val="top"/>
          </w:tcPr>
          <w:p w14:paraId="753E25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、生产许可证、营业执照、出厂质检合格证明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31E824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vAlign w:val="top"/>
          </w:tcPr>
          <w:p w14:paraId="235B519F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color w:val="auto"/>
                <w:sz w:val="24"/>
                <w:szCs w:val="24"/>
              </w:rPr>
              <w:t>根据医院需求提供操作培训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E15554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vAlign w:val="top"/>
          </w:tcPr>
          <w:p w14:paraId="7BD2DA39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年，设备全生命周期内提供零配件及维修服务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系统软件终生免费升级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1341C80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vAlign w:val="top"/>
          </w:tcPr>
          <w:p w14:paraId="283B046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27DA140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7AEB2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大型设备（单价≥10万元）、特种设备、强制计量设备、急救及生命支持类设备、院感及生物安全相关设备等，供应商应根据要求负责设备检测，验收时需提供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检测合格报告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C17376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B5CDAA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，具备良好的扩展性以满足后续升级需求；提供对接方案；若设备有信息系统接口，全部免费开放。（如需）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7D39AB2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8680F5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2个月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内进行设备安装、调试和验收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TY0ZGRiYTRiMWExMDNkMzFjY2IzOTdmMzc1ZjZhYmQifQ=="/>
  </w:docVars>
  <w:rsids>
    <w:rsidRoot w:val="7B28549C"/>
    <w:rsid w:val="010A6538"/>
    <w:rsid w:val="01150CE5"/>
    <w:rsid w:val="014A40EF"/>
    <w:rsid w:val="06CC6306"/>
    <w:rsid w:val="07755A9D"/>
    <w:rsid w:val="07A70F85"/>
    <w:rsid w:val="07BF744B"/>
    <w:rsid w:val="095D5673"/>
    <w:rsid w:val="099077F7"/>
    <w:rsid w:val="0A0845D2"/>
    <w:rsid w:val="0B4A109D"/>
    <w:rsid w:val="0FB77316"/>
    <w:rsid w:val="13142634"/>
    <w:rsid w:val="17941799"/>
    <w:rsid w:val="18EA4B05"/>
    <w:rsid w:val="1ADC4941"/>
    <w:rsid w:val="1C67088B"/>
    <w:rsid w:val="1DB958BA"/>
    <w:rsid w:val="21122A96"/>
    <w:rsid w:val="22077134"/>
    <w:rsid w:val="228C104B"/>
    <w:rsid w:val="23E11D66"/>
    <w:rsid w:val="24262DDA"/>
    <w:rsid w:val="24303C58"/>
    <w:rsid w:val="27027B2E"/>
    <w:rsid w:val="27D06A95"/>
    <w:rsid w:val="28331C1B"/>
    <w:rsid w:val="2C1C74C7"/>
    <w:rsid w:val="2E213267"/>
    <w:rsid w:val="2EE34571"/>
    <w:rsid w:val="30257375"/>
    <w:rsid w:val="311367F6"/>
    <w:rsid w:val="322E3EED"/>
    <w:rsid w:val="34CE319F"/>
    <w:rsid w:val="357C7EED"/>
    <w:rsid w:val="36366780"/>
    <w:rsid w:val="37C62A56"/>
    <w:rsid w:val="38A03D8B"/>
    <w:rsid w:val="397F500E"/>
    <w:rsid w:val="3AA31C0A"/>
    <w:rsid w:val="3AB5320A"/>
    <w:rsid w:val="3BD92404"/>
    <w:rsid w:val="411C079B"/>
    <w:rsid w:val="446C4B9D"/>
    <w:rsid w:val="447A235F"/>
    <w:rsid w:val="454B5836"/>
    <w:rsid w:val="45AE47EA"/>
    <w:rsid w:val="47613FA5"/>
    <w:rsid w:val="497F0BBF"/>
    <w:rsid w:val="4AFB588F"/>
    <w:rsid w:val="4D363751"/>
    <w:rsid w:val="4DF07F01"/>
    <w:rsid w:val="4EDF1ABC"/>
    <w:rsid w:val="51E952C3"/>
    <w:rsid w:val="52E11882"/>
    <w:rsid w:val="53427C04"/>
    <w:rsid w:val="53EA6CC2"/>
    <w:rsid w:val="56923E00"/>
    <w:rsid w:val="5B4F43E9"/>
    <w:rsid w:val="5E007C1C"/>
    <w:rsid w:val="5EFD415C"/>
    <w:rsid w:val="61386D43"/>
    <w:rsid w:val="61646F94"/>
    <w:rsid w:val="65257F68"/>
    <w:rsid w:val="67212ADF"/>
    <w:rsid w:val="68570D81"/>
    <w:rsid w:val="68710C67"/>
    <w:rsid w:val="69DB0917"/>
    <w:rsid w:val="6DB8732C"/>
    <w:rsid w:val="706C1500"/>
    <w:rsid w:val="72901CD2"/>
    <w:rsid w:val="77D20625"/>
    <w:rsid w:val="7B28549C"/>
    <w:rsid w:val="7B41219D"/>
    <w:rsid w:val="7C6B69CB"/>
    <w:rsid w:val="7D1A2FE3"/>
    <w:rsid w:val="7D1D178D"/>
    <w:rsid w:val="7EF7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1253</Words>
  <Characters>1361</Characters>
  <Lines>0</Lines>
  <Paragraphs>0</Paragraphs>
  <TotalTime>11</TotalTime>
  <ScaleCrop>false</ScaleCrop>
  <LinksUpToDate>false</LinksUpToDate>
  <CharactersWithSpaces>1425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cp:lastPrinted>2025-05-23T07:28:00Z</cp:lastPrinted>
  <dcterms:modified xsi:type="dcterms:W3CDTF">2026-05-15T08:49:11Z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4E8D0A027D1F48DFBBE29DED27CFD15F_13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