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text" w:horzAnchor="page" w:tblpX="437" w:tblpY="139"/>
        <w:tblOverlap w:val="never"/>
        <w:tblW w:w="6554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9"/>
        <w:gridCol w:w="1814"/>
        <w:gridCol w:w="8338"/>
      </w:tblGrid>
      <w:tr w14:paraId="631478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5000" w:type="pct"/>
            <w:gridSpan w:val="3"/>
          </w:tcPr>
          <w:p w14:paraId="3D2B7AEA">
            <w:pPr>
              <w:ind w:right="-932" w:rightChars="-444" w:firstLine="1606" w:firstLineChars="500"/>
              <w:rPr>
                <w:rFonts w:hint="eastAsia" w:asciiTheme="majorEastAsia" w:hAnsiTheme="majorEastAsia" w:eastAsiaTheme="majorEastAsia"/>
                <w:b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auto"/>
                <w:sz w:val="32"/>
                <w:szCs w:val="32"/>
              </w:rPr>
              <w:t>浙江大学附属儿童医院（医疗）设备招标参数规格要求</w:t>
            </w:r>
          </w:p>
        </w:tc>
      </w:tr>
      <w:tr w14:paraId="4DD8F5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1268" w:type="pct"/>
            <w:gridSpan w:val="2"/>
            <w:shd w:val="clear" w:color="auto" w:fill="auto"/>
            <w:vAlign w:val="top"/>
          </w:tcPr>
          <w:p w14:paraId="62B92A4C">
            <w:pPr>
              <w:ind w:right="-340" w:rightChars="-162" w:firstLine="562" w:firstLineChars="200"/>
              <w:jc w:val="both"/>
              <w:rPr>
                <w:rFonts w:hint="eastAsia" w:asciiTheme="majorEastAsia" w:hAnsiTheme="majorEastAsia" w:eastAsiaTheme="majorEastAsia" w:cstheme="minorBidi"/>
                <w:b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sz w:val="28"/>
                <w:szCs w:val="28"/>
                <w:lang w:val="en-US" w:eastAsia="zh-CN"/>
              </w:rPr>
              <w:t>项</w:t>
            </w:r>
            <w:r>
              <w:rPr>
                <w:rFonts w:hint="eastAsia" w:asciiTheme="majorEastAsia" w:hAnsiTheme="majorEastAsia" w:eastAsiaTheme="majorEastAsia"/>
                <w:b/>
                <w:sz w:val="28"/>
                <w:szCs w:val="28"/>
              </w:rPr>
              <w:t>目名称</w:t>
            </w:r>
          </w:p>
        </w:tc>
        <w:tc>
          <w:tcPr>
            <w:tcW w:w="3731" w:type="pct"/>
            <w:shd w:val="clear" w:color="auto" w:fill="auto"/>
            <w:vAlign w:val="top"/>
          </w:tcPr>
          <w:p w14:paraId="2BB75883">
            <w:pPr>
              <w:ind w:right="-340" w:rightChars="-162"/>
              <w:jc w:val="center"/>
              <w:rPr>
                <w:rFonts w:hint="default" w:asciiTheme="majorEastAsia" w:hAnsiTheme="majorEastAsia" w:eastAsiaTheme="majorEastAsia" w:cstheme="minorBidi"/>
                <w:b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  <w:t>孤独症诊断观察量表（ADOS-2）</w:t>
            </w:r>
          </w:p>
        </w:tc>
      </w:tr>
      <w:tr w14:paraId="46B938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1268" w:type="pct"/>
            <w:gridSpan w:val="2"/>
            <w:shd w:val="clear" w:color="auto" w:fill="auto"/>
            <w:vAlign w:val="top"/>
          </w:tcPr>
          <w:p w14:paraId="10FCA9E2">
            <w:pPr>
              <w:tabs>
                <w:tab w:val="left" w:pos="874"/>
              </w:tabs>
              <w:ind w:right="-340" w:rightChars="-162" w:firstLine="562" w:firstLineChars="200"/>
              <w:jc w:val="left"/>
              <w:rPr>
                <w:rFonts w:hint="default" w:asciiTheme="majorEastAsia" w:hAnsiTheme="majorEastAsia" w:eastAsiaTheme="majorEastAsia" w:cstheme="minorBidi"/>
                <w:b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8"/>
                <w:szCs w:val="28"/>
                <w:vertAlign w:val="baseline"/>
                <w:lang w:val="en-US" w:eastAsia="zh-CN"/>
              </w:rPr>
              <w:t>使用科室</w:t>
            </w:r>
          </w:p>
        </w:tc>
        <w:tc>
          <w:tcPr>
            <w:tcW w:w="3731" w:type="pct"/>
            <w:shd w:val="clear" w:color="auto" w:fill="auto"/>
            <w:vAlign w:val="top"/>
          </w:tcPr>
          <w:p w14:paraId="34832523">
            <w:pPr>
              <w:bidi w:val="0"/>
              <w:ind w:firstLine="444" w:firstLineChars="0"/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cstheme="minorBidi"/>
                <w:b/>
                <w:bCs/>
                <w:kern w:val="2"/>
                <w:sz w:val="28"/>
                <w:szCs w:val="28"/>
                <w:lang w:val="en-US" w:eastAsia="zh-CN" w:bidi="ar-SA"/>
              </w:rPr>
              <w:t>发育评估中心</w:t>
            </w:r>
          </w:p>
        </w:tc>
      </w:tr>
      <w:tr w14:paraId="47E94D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74028682">
            <w:pPr>
              <w:ind w:right="-340" w:rightChars="-162" w:firstLine="241" w:firstLineChars="100"/>
              <w:jc w:val="left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bookmarkStart w:id="0" w:name="_GoBack"/>
            <w:bookmarkEnd w:id="0"/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一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352AE74B">
            <w:pPr>
              <w:ind w:right="-340" w:rightChars="-162"/>
              <w:jc w:val="center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基本要求</w:t>
            </w:r>
          </w:p>
        </w:tc>
      </w:tr>
      <w:tr w14:paraId="1CE8BB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06C401B9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1.1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5B0408D">
            <w:pPr>
              <w:ind w:right="-340" w:rightChars="-162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数量：1套</w:t>
            </w:r>
          </w:p>
        </w:tc>
      </w:tr>
      <w:tr w14:paraId="59A085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58DD805D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1.2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219BFF6F">
            <w:pPr>
              <w:ind w:right="-340" w:rightChars="-162"/>
              <w:jc w:val="both"/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用途：通过一系列的半结构化活动和交流情景，观察受测者在社交互动、沟通和重复及刻板行</w:t>
            </w:r>
          </w:p>
          <w:p w14:paraId="62496108">
            <w:pPr>
              <w:ind w:right="-340" w:rightChars="-162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为表现方面的特征，为从12个月到成年区间孤独症谱系障碍的诊断提供有力依据</w:t>
            </w:r>
          </w:p>
        </w:tc>
      </w:tr>
      <w:tr w14:paraId="490251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7873F63C">
            <w:pPr>
              <w:ind w:right="-340" w:rightChars="-162" w:firstLine="241" w:firstLineChars="100"/>
              <w:jc w:val="both"/>
              <w:rPr>
                <w:rFonts w:hint="default" w:asciiTheme="majorEastAsia" w:hAnsiTheme="majorEastAsia" w:eastAsiaTheme="majorEastAsia" w:cstheme="minorBidi"/>
                <w:b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二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18F88BD">
            <w:pPr>
              <w:ind w:right="-340" w:rightChars="-162"/>
              <w:jc w:val="center"/>
              <w:rPr>
                <w:rFonts w:hint="default" w:asciiTheme="majorEastAsia" w:hAnsiTheme="majorEastAsia" w:eastAsiaTheme="majorEastAsia" w:cstheme="minorBidi"/>
                <w:b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主要功能及参数</w:t>
            </w:r>
          </w:p>
        </w:tc>
      </w:tr>
      <w:tr w14:paraId="543381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604690C0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C43A104">
            <w:pPr>
              <w:ind w:right="-340" w:rightChars="-162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ADOS-2至少包含5个施测模块</w:t>
            </w:r>
          </w:p>
        </w:tc>
      </w:tr>
      <w:tr w14:paraId="64C492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7EB8E8AD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1.1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563EDCF6">
            <w:pPr>
              <w:ind w:right="-340" w:rightChars="-162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模块1：适用于尚未能持续使用语词，12-30个月的学步幼儿</w:t>
            </w:r>
          </w:p>
        </w:tc>
      </w:tr>
      <w:tr w14:paraId="378A23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6155C249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1.2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46110C1">
            <w:pPr>
              <w:ind w:right="-340" w:rightChars="-162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模块2：适用于尚未能持续使用语词，31个月及以上的儿童</w:t>
            </w:r>
          </w:p>
        </w:tc>
      </w:tr>
      <w:tr w14:paraId="7D8E0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74394437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1.3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DD5AAB8">
            <w:pPr>
              <w:ind w:right="-340" w:rightChars="-162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模块3：适用于能够使用语词但口语表达仍不流利的任何年龄的受试者</w:t>
            </w:r>
          </w:p>
        </w:tc>
      </w:tr>
      <w:tr w14:paraId="0CF971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70600EA5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1.4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566E73E3">
            <w:pPr>
              <w:ind w:right="-340" w:rightChars="-162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模块4：适用于口语流利的儿童和较年幼的青少年</w:t>
            </w:r>
          </w:p>
        </w:tc>
      </w:tr>
      <w:tr w14:paraId="06AC56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4532BEE0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1.5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551BB77A">
            <w:pPr>
              <w:ind w:right="-340" w:rightChars="-162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模块5：适用于口语流利的较年长的青少年和成人</w:t>
            </w:r>
          </w:p>
        </w:tc>
      </w:tr>
      <w:tr w14:paraId="38BCF4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0E2E5C1A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2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695E4329">
            <w:pPr>
              <w:ind w:right="-340" w:rightChars="-162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具备高度标准化的诊断观察量表，确保同一对象的诊断一致性和准确性</w:t>
            </w:r>
          </w:p>
        </w:tc>
      </w:tr>
      <w:tr w14:paraId="1E43C6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0C01DD01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3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10AAEB6F">
            <w:pPr>
              <w:ind w:right="-340" w:rightChars="-162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具备</w:t>
            </w:r>
            <w:r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直接面向诊断对象的观察量表，诊断的准确性依赖于主试与孩子的交互程度</w:t>
            </w:r>
          </w:p>
        </w:tc>
      </w:tr>
      <w:tr w14:paraId="14EE74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3AFDC933">
            <w:pPr>
              <w:ind w:left="0" w:leftChars="0" w:right="-340" w:rightChars="-162" w:firstLine="218" w:firstLineChars="91"/>
              <w:jc w:val="both"/>
              <w:rPr>
                <w:rFonts w:hint="default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4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087AC522">
            <w:pPr>
              <w:widowControl/>
              <w:ind w:right="55" w:rightChars="26"/>
              <w:jc w:val="left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-SA"/>
              </w:rPr>
              <w:t>配有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摄像机</w:t>
            </w:r>
            <w:r>
              <w:rPr>
                <w:rFonts w:ascii="宋体" w:hAnsi="宋体" w:eastAsia="宋体" w:cs="宋体"/>
                <w:sz w:val="24"/>
                <w:szCs w:val="24"/>
              </w:rPr>
              <w:t>，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具备场景录制功能</w:t>
            </w:r>
          </w:p>
        </w:tc>
      </w:tr>
      <w:tr w14:paraId="29979E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4BC23D3C">
            <w:pPr>
              <w:ind w:left="0" w:leftChars="0" w:right="-340" w:rightChars="-162" w:firstLine="218" w:firstLineChars="91"/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62F5397E">
            <w:pPr>
              <w:widowControl/>
              <w:ind w:right="55" w:rightChars="26"/>
              <w:jc w:val="left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</w:p>
        </w:tc>
      </w:tr>
      <w:tr w14:paraId="77D675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vAlign w:val="top"/>
          </w:tcPr>
          <w:p w14:paraId="5061038A">
            <w:pPr>
              <w:ind w:right="-340" w:rightChars="-162" w:firstLine="241" w:firstLineChars="100"/>
              <w:jc w:val="both"/>
              <w:rPr>
                <w:rFonts w:hint="eastAsia" w:asciiTheme="majorEastAsia" w:hAnsiTheme="majorEastAsia" w:eastAsiaTheme="majorEastAsia" w:cstheme="minorBidi"/>
                <w:b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三</w:t>
            </w:r>
          </w:p>
        </w:tc>
        <w:tc>
          <w:tcPr>
            <w:tcW w:w="4543" w:type="pct"/>
            <w:gridSpan w:val="2"/>
            <w:vAlign w:val="top"/>
          </w:tcPr>
          <w:p w14:paraId="71CE746A">
            <w:pPr>
              <w:ind w:right="55" w:rightChars="26"/>
              <w:jc w:val="both"/>
              <w:rPr>
                <w:rFonts w:hint="eastAsia" w:asciiTheme="majorEastAsia" w:hAnsiTheme="majorEastAsia" w:eastAsiaTheme="majorEastAsia" w:cstheme="minorBidi"/>
                <w:b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 xml:space="preserve">                              主要配置及附件</w:t>
            </w:r>
          </w:p>
        </w:tc>
      </w:tr>
      <w:tr w14:paraId="17CE53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shd w:val="clear" w:color="auto" w:fill="auto"/>
            <w:vAlign w:val="top"/>
          </w:tcPr>
          <w:p w14:paraId="3C24EDF4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29727797">
            <w:pPr>
              <w:ind w:right="55" w:rightChars="26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指金属盖</w:t>
            </w: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 xml:space="preserve">           </w:t>
            </w:r>
            <w:r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1个</w:t>
            </w:r>
          </w:p>
        </w:tc>
      </w:tr>
      <w:tr w14:paraId="06C23E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shd w:val="clear" w:color="auto" w:fill="auto"/>
            <w:vAlign w:val="top"/>
          </w:tcPr>
          <w:p w14:paraId="70C95810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6DA7ADCD">
            <w:pPr>
              <w:ind w:right="55" w:rightChars="26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塑料环</w:t>
            </w: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 xml:space="preserve">             </w:t>
            </w:r>
            <w:r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1个</w:t>
            </w:r>
          </w:p>
        </w:tc>
      </w:tr>
      <w:tr w14:paraId="388582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1" w:hRule="atLeast"/>
        </w:trPr>
        <w:tc>
          <w:tcPr>
            <w:tcW w:w="456" w:type="pct"/>
            <w:shd w:val="clear" w:color="auto" w:fill="auto"/>
            <w:vAlign w:val="top"/>
          </w:tcPr>
          <w:p w14:paraId="337BDD9B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3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ECB5DC9">
            <w:pPr>
              <w:ind w:right="55" w:rightChars="26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玩具钥匙圈（大）</w:t>
            </w: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 xml:space="preserve">   </w:t>
            </w:r>
            <w:r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1个</w:t>
            </w:r>
          </w:p>
        </w:tc>
      </w:tr>
      <w:tr w14:paraId="44265B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1" w:hRule="atLeast"/>
        </w:trPr>
        <w:tc>
          <w:tcPr>
            <w:tcW w:w="456" w:type="pct"/>
            <w:shd w:val="clear" w:color="auto" w:fill="auto"/>
            <w:vAlign w:val="top"/>
          </w:tcPr>
          <w:p w14:paraId="6A509385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4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6D79682B">
            <w:pPr>
              <w:ind w:right="55" w:rightChars="26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运动型玩具车</w:t>
            </w: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 xml:space="preserve">       </w:t>
            </w:r>
            <w:r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2辆</w:t>
            </w:r>
          </w:p>
        </w:tc>
      </w:tr>
      <w:tr w14:paraId="2795C6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shd w:val="clear" w:color="auto" w:fill="auto"/>
            <w:vAlign w:val="top"/>
          </w:tcPr>
          <w:p w14:paraId="09E1BC8C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5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008C295">
            <w:pPr>
              <w:ind w:right="55" w:rightChars="26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彩色圆柱管</w:t>
            </w: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 xml:space="preserve">         </w:t>
            </w:r>
            <w:r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1个</w:t>
            </w:r>
          </w:p>
        </w:tc>
      </w:tr>
      <w:tr w14:paraId="29EAD3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shd w:val="clear" w:color="auto" w:fill="auto"/>
            <w:vAlign w:val="top"/>
          </w:tcPr>
          <w:p w14:paraId="5E564EF5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6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17D1351">
            <w:pPr>
              <w:ind w:right="55" w:rightChars="26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玩具工具包</w:t>
            </w: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 xml:space="preserve">         1套</w:t>
            </w:r>
          </w:p>
        </w:tc>
      </w:tr>
      <w:tr w14:paraId="108815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shd w:val="clear" w:color="auto" w:fill="auto"/>
            <w:vAlign w:val="top"/>
          </w:tcPr>
          <w:p w14:paraId="173F2104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7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55B0048">
            <w:pPr>
              <w:ind w:right="55" w:rightChars="26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动物硬纸板书</w:t>
            </w: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 xml:space="preserve">       </w:t>
            </w:r>
            <w:r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1个</w:t>
            </w:r>
          </w:p>
        </w:tc>
      </w:tr>
      <w:tr w14:paraId="02E98A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shd w:val="clear" w:color="auto" w:fill="auto"/>
            <w:vAlign w:val="top"/>
          </w:tcPr>
          <w:p w14:paraId="252B4031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8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1A636EE9">
            <w:pPr>
              <w:ind w:right="55" w:rightChars="26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运动型玩具车</w:t>
            </w: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 xml:space="preserve">       </w:t>
            </w:r>
            <w:r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2个</w:t>
            </w:r>
          </w:p>
        </w:tc>
      </w:tr>
      <w:tr w14:paraId="7051FC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shd w:val="clear" w:color="auto" w:fill="auto"/>
            <w:vAlign w:val="top"/>
          </w:tcPr>
          <w:p w14:paraId="181DB95B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9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2F9C443C">
            <w:pPr>
              <w:ind w:right="55" w:rightChars="26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纱线</w:t>
            </w: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 xml:space="preserve">               </w:t>
            </w:r>
            <w:r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4条</w:t>
            </w:r>
          </w:p>
        </w:tc>
      </w:tr>
      <w:tr w14:paraId="0B0B75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shd w:val="clear" w:color="auto" w:fill="auto"/>
            <w:vAlign w:val="top"/>
          </w:tcPr>
          <w:p w14:paraId="4B479BDB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10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035881AF">
            <w:pPr>
              <w:ind w:right="55" w:rightChars="26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蓝色杂耍球</w:t>
            </w: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 xml:space="preserve">         </w:t>
            </w:r>
            <w:r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2个</w:t>
            </w:r>
          </w:p>
        </w:tc>
      </w:tr>
      <w:tr w14:paraId="1D1E85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shd w:val="clear" w:color="auto" w:fill="auto"/>
            <w:vAlign w:val="top"/>
          </w:tcPr>
          <w:p w14:paraId="675724F1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11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6B513415">
            <w:pPr>
              <w:ind w:right="55" w:rightChars="26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彩色杂耍球</w:t>
            </w: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 xml:space="preserve">         </w:t>
            </w:r>
            <w:r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2个</w:t>
            </w:r>
          </w:p>
        </w:tc>
      </w:tr>
      <w:tr w14:paraId="609D30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shd w:val="clear" w:color="auto" w:fill="auto"/>
            <w:vAlign w:val="top"/>
          </w:tcPr>
          <w:p w14:paraId="51F5DD68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12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78A9CD49">
            <w:pPr>
              <w:ind w:right="55" w:rightChars="26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砂质木块</w:t>
            </w: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 xml:space="preserve">           </w:t>
            </w:r>
            <w:r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1块</w:t>
            </w:r>
          </w:p>
        </w:tc>
      </w:tr>
      <w:tr w14:paraId="7DB9C1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shd w:val="clear" w:color="auto" w:fill="auto"/>
            <w:vAlign w:val="top"/>
          </w:tcPr>
          <w:p w14:paraId="14F9B429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13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3DB443B0">
            <w:pPr>
              <w:ind w:right="55" w:rightChars="26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餐叉</w:t>
            </w: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 xml:space="preserve">               </w:t>
            </w:r>
            <w:r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2个</w:t>
            </w:r>
          </w:p>
        </w:tc>
      </w:tr>
      <w:tr w14:paraId="5BD2D8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shd w:val="clear" w:color="auto" w:fill="auto"/>
            <w:vAlign w:val="top"/>
          </w:tcPr>
          <w:p w14:paraId="148A554C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14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67EAB11F">
            <w:pPr>
              <w:ind w:right="55" w:rightChars="26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餐勺</w:t>
            </w: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 xml:space="preserve">               </w:t>
            </w:r>
            <w:r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2个</w:t>
            </w:r>
          </w:p>
        </w:tc>
      </w:tr>
      <w:tr w14:paraId="52997C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shd w:val="clear" w:color="auto" w:fill="auto"/>
            <w:vAlign w:val="top"/>
          </w:tcPr>
          <w:p w14:paraId="16F0C409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15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0E9BE06E">
            <w:pPr>
              <w:ind w:right="55" w:rightChars="26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字母积木</w:t>
            </w: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 xml:space="preserve">           </w:t>
            </w:r>
            <w:r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8块</w:t>
            </w:r>
          </w:p>
        </w:tc>
      </w:tr>
      <w:tr w14:paraId="24B32B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shd w:val="clear" w:color="auto" w:fill="auto"/>
            <w:vAlign w:val="top"/>
          </w:tcPr>
          <w:p w14:paraId="5867E504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16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388926AF">
            <w:pPr>
              <w:ind w:right="55" w:rightChars="26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餐盘</w:t>
            </w: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 xml:space="preserve">               </w:t>
            </w:r>
            <w:r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4个</w:t>
            </w:r>
          </w:p>
        </w:tc>
      </w:tr>
      <w:tr w14:paraId="136621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shd w:val="clear" w:color="auto" w:fill="auto"/>
            <w:vAlign w:val="top"/>
          </w:tcPr>
          <w:p w14:paraId="4BBC9138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17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6FA8FBB9">
            <w:pPr>
              <w:ind w:right="55" w:rightChars="26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生日快乐餐巾纸</w:t>
            </w: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 xml:space="preserve">     </w:t>
            </w:r>
            <w:r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1张</w:t>
            </w:r>
          </w:p>
        </w:tc>
      </w:tr>
      <w:tr w14:paraId="099ADF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shd w:val="clear" w:color="auto" w:fill="auto"/>
            <w:vAlign w:val="top"/>
          </w:tcPr>
          <w:p w14:paraId="2F37EEBD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18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0A14C24">
            <w:pPr>
              <w:ind w:right="55" w:rightChars="26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单杯装彩泥</w:t>
            </w: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 xml:space="preserve">         </w:t>
            </w:r>
            <w:r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1个</w:t>
            </w:r>
          </w:p>
        </w:tc>
      </w:tr>
      <w:tr w14:paraId="02F94B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shd w:val="clear" w:color="auto" w:fill="auto"/>
            <w:vAlign w:val="top"/>
          </w:tcPr>
          <w:p w14:paraId="24D2F434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19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73246167">
            <w:pPr>
              <w:ind w:right="55" w:rightChars="26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塑料餐盘</w:t>
            </w: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 xml:space="preserve">           </w:t>
            </w:r>
            <w:r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1个</w:t>
            </w:r>
          </w:p>
        </w:tc>
      </w:tr>
      <w:tr w14:paraId="384EDC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shd w:val="clear" w:color="auto" w:fill="auto"/>
            <w:vAlign w:val="top"/>
          </w:tcPr>
          <w:p w14:paraId="193C480B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20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20AC75B1">
            <w:pPr>
              <w:ind w:right="55" w:rightChars="26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塑料餐叉</w:t>
            </w: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 xml:space="preserve">           </w:t>
            </w:r>
            <w:r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1个</w:t>
            </w:r>
          </w:p>
        </w:tc>
      </w:tr>
      <w:tr w14:paraId="0ABFC1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shd w:val="clear" w:color="auto" w:fill="auto"/>
            <w:vAlign w:val="top"/>
          </w:tcPr>
          <w:p w14:paraId="1C1058E5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21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2A4FC148">
            <w:pPr>
              <w:ind w:right="55" w:rightChars="26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塑料餐刀</w:t>
            </w: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 xml:space="preserve">           </w:t>
            </w:r>
            <w:r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1个</w:t>
            </w:r>
          </w:p>
        </w:tc>
      </w:tr>
      <w:tr w14:paraId="43E3A9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shd w:val="clear" w:color="auto" w:fill="auto"/>
            <w:vAlign w:val="top"/>
          </w:tcPr>
          <w:p w14:paraId="4B01D745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22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55699C53">
            <w:pPr>
              <w:ind w:right="55" w:rightChars="26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塑料杯</w:t>
            </w: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 xml:space="preserve">             </w:t>
            </w:r>
            <w:r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1个</w:t>
            </w:r>
          </w:p>
        </w:tc>
      </w:tr>
      <w:tr w14:paraId="5B9594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shd w:val="clear" w:color="auto" w:fill="auto"/>
            <w:vAlign w:val="top"/>
          </w:tcPr>
          <w:p w14:paraId="4C7453A9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23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5871F27">
            <w:pPr>
              <w:ind w:right="55" w:rightChars="26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彩色胶棒</w:t>
            </w: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 xml:space="preserve">           </w:t>
            </w:r>
            <w:r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4个</w:t>
            </w:r>
          </w:p>
        </w:tc>
      </w:tr>
      <w:tr w14:paraId="182290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shd w:val="clear" w:color="auto" w:fill="auto"/>
            <w:vAlign w:val="top"/>
          </w:tcPr>
          <w:p w14:paraId="7A9EE224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24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210AF378">
            <w:pPr>
              <w:ind w:right="55" w:rightChars="26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弹出式泰迪熊玩具</w:t>
            </w: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 xml:space="preserve">   </w:t>
            </w:r>
            <w:r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1个</w:t>
            </w:r>
          </w:p>
        </w:tc>
      </w:tr>
      <w:tr w14:paraId="79F5AB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shd w:val="clear" w:color="auto" w:fill="auto"/>
            <w:vAlign w:val="top"/>
          </w:tcPr>
          <w:p w14:paraId="3E65C984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25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33FFDC56">
            <w:pPr>
              <w:ind w:right="55" w:rightChars="26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旋转遥控车</w:t>
            </w: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 xml:space="preserve">         </w:t>
            </w:r>
            <w:r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1辆</w:t>
            </w:r>
          </w:p>
        </w:tc>
      </w:tr>
      <w:tr w14:paraId="3186D3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shd w:val="clear" w:color="auto" w:fill="auto"/>
            <w:vAlign w:val="top"/>
          </w:tcPr>
          <w:p w14:paraId="500C3E20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26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221FB286">
            <w:pPr>
              <w:ind w:right="55" w:rightChars="26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美国地图图片</w:t>
            </w: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 xml:space="preserve">       </w:t>
            </w:r>
            <w:r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1张</w:t>
            </w:r>
          </w:p>
        </w:tc>
      </w:tr>
      <w:tr w14:paraId="168618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shd w:val="clear" w:color="auto" w:fill="auto"/>
            <w:vAlign w:val="top"/>
          </w:tcPr>
          <w:p w14:paraId="43EF2EF4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27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698F80DD">
            <w:pPr>
              <w:ind w:right="55" w:rightChars="26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度假村场景图片</w:t>
            </w: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 xml:space="preserve">     </w:t>
            </w:r>
            <w:r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1张</w:t>
            </w:r>
          </w:p>
        </w:tc>
      </w:tr>
      <w:tr w14:paraId="3A3F92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shd w:val="clear" w:color="auto" w:fill="auto"/>
            <w:vAlign w:val="top"/>
          </w:tcPr>
          <w:p w14:paraId="0138E59E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28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5A2B86F">
            <w:pPr>
              <w:ind w:right="55" w:rightChars="26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宴席场景图片</w:t>
            </w: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 xml:space="preserve">       </w:t>
            </w:r>
            <w:r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1张</w:t>
            </w:r>
          </w:p>
        </w:tc>
      </w:tr>
      <w:tr w14:paraId="35B918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shd w:val="clear" w:color="auto" w:fill="auto"/>
            <w:vAlign w:val="top"/>
          </w:tcPr>
          <w:p w14:paraId="335CA234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29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08E5789D">
            <w:pPr>
              <w:ind w:right="55" w:rightChars="26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玩具钱包套装</w:t>
            </w: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 xml:space="preserve">       </w:t>
            </w:r>
            <w:r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1套</w:t>
            </w:r>
          </w:p>
        </w:tc>
      </w:tr>
      <w:tr w14:paraId="476A93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shd w:val="clear" w:color="auto" w:fill="auto"/>
            <w:vAlign w:val="top"/>
          </w:tcPr>
          <w:p w14:paraId="1EC251BE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30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713DEA76">
            <w:pPr>
              <w:ind w:right="55" w:rightChars="26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小丑盒</w:t>
            </w: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 xml:space="preserve">             </w:t>
            </w:r>
            <w:r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1个</w:t>
            </w:r>
          </w:p>
        </w:tc>
      </w:tr>
      <w:tr w14:paraId="1436AA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shd w:val="clear" w:color="auto" w:fill="auto"/>
            <w:vAlign w:val="top"/>
          </w:tcPr>
          <w:p w14:paraId="10ECFE0C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31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20F69D3">
            <w:pPr>
              <w:ind w:right="55" w:rightChars="26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卡通图片</w:t>
            </w: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 xml:space="preserve">           </w:t>
            </w:r>
            <w:r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1套</w:t>
            </w:r>
          </w:p>
        </w:tc>
      </w:tr>
      <w:tr w14:paraId="657228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shd w:val="clear" w:color="auto" w:fill="auto"/>
            <w:vAlign w:val="top"/>
          </w:tcPr>
          <w:p w14:paraId="1D3BCF0F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32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08CC9659">
            <w:pPr>
              <w:ind w:right="55" w:rightChars="26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毛巾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 xml:space="preserve">               </w:t>
            </w: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1个</w:t>
            </w:r>
          </w:p>
        </w:tc>
      </w:tr>
      <w:tr w14:paraId="4AD7DB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shd w:val="clear" w:color="auto" w:fill="auto"/>
            <w:vAlign w:val="top"/>
          </w:tcPr>
          <w:p w14:paraId="2CFE8F73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33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1D8A7364">
            <w:pPr>
              <w:ind w:right="55" w:rightChars="26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洗手液玩具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 xml:space="preserve">         </w:t>
            </w: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1个</w:t>
            </w:r>
          </w:p>
        </w:tc>
      </w:tr>
      <w:tr w14:paraId="0BC813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shd w:val="clear" w:color="auto" w:fill="auto"/>
            <w:vAlign w:val="top"/>
          </w:tcPr>
          <w:p w14:paraId="39A6E0C5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34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2D600E07">
            <w:pPr>
              <w:ind w:right="55" w:rightChars="26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羽毛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 xml:space="preserve">               </w:t>
            </w: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1个</w:t>
            </w:r>
          </w:p>
        </w:tc>
      </w:tr>
      <w:tr w14:paraId="4D6078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shd w:val="clear" w:color="auto" w:fill="auto"/>
            <w:vAlign w:val="top"/>
          </w:tcPr>
          <w:p w14:paraId="37645352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35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7F5FE411">
            <w:pPr>
              <w:ind w:right="55" w:rightChars="26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彩色小木块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 xml:space="preserve">         </w:t>
            </w: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1个</w:t>
            </w:r>
          </w:p>
        </w:tc>
      </w:tr>
      <w:tr w14:paraId="669B87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shd w:val="clear" w:color="auto" w:fill="auto"/>
            <w:vAlign w:val="top"/>
          </w:tcPr>
          <w:p w14:paraId="159D24BE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36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5DC72FB8">
            <w:pPr>
              <w:ind w:right="55" w:rightChars="26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海绵块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 xml:space="preserve">             </w:t>
            </w: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1个</w:t>
            </w:r>
          </w:p>
        </w:tc>
      </w:tr>
      <w:tr w14:paraId="179F53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56" w:type="pct"/>
            <w:shd w:val="clear" w:color="auto" w:fill="auto"/>
            <w:vAlign w:val="top"/>
          </w:tcPr>
          <w:p w14:paraId="16A488DA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37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2AD30CBE">
            <w:pPr>
              <w:ind w:right="55" w:rightChars="26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眼镜和烛台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 xml:space="preserve">         </w:t>
            </w: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1套</w:t>
            </w:r>
          </w:p>
        </w:tc>
      </w:tr>
      <w:tr w14:paraId="562F6E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shd w:val="clear" w:color="auto" w:fill="auto"/>
            <w:vAlign w:val="top"/>
          </w:tcPr>
          <w:p w14:paraId="48A01081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38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5E70CDFB">
            <w:pPr>
              <w:ind w:right="55" w:rightChars="26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纸雨伞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 xml:space="preserve">             </w:t>
            </w: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1个</w:t>
            </w:r>
          </w:p>
        </w:tc>
      </w:tr>
      <w:tr w14:paraId="46F63A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shd w:val="clear" w:color="auto" w:fill="auto"/>
            <w:vAlign w:val="top"/>
          </w:tcPr>
          <w:p w14:paraId="58A4E32D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39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98C0B31">
            <w:pPr>
              <w:ind w:right="55" w:rightChars="26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小型轿车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 xml:space="preserve">           </w:t>
            </w: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1辆</w:t>
            </w:r>
          </w:p>
        </w:tc>
      </w:tr>
      <w:tr w14:paraId="14E4CC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shd w:val="clear" w:color="auto" w:fill="auto"/>
            <w:vAlign w:val="top"/>
          </w:tcPr>
          <w:p w14:paraId="55B296C9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40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3EC0BB00">
            <w:pPr>
              <w:ind w:right="55" w:rightChars="26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圆纸片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 xml:space="preserve">             </w:t>
            </w: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1个</w:t>
            </w:r>
          </w:p>
        </w:tc>
      </w:tr>
      <w:tr w14:paraId="600205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shd w:val="clear" w:color="auto" w:fill="auto"/>
            <w:vAlign w:val="top"/>
          </w:tcPr>
          <w:p w14:paraId="1C9F9803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41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6F3F6353">
            <w:pPr>
              <w:ind w:right="55" w:rightChars="26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冰糕棍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 xml:space="preserve">             </w:t>
            </w: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1个</w:t>
            </w:r>
          </w:p>
        </w:tc>
      </w:tr>
      <w:tr w14:paraId="553F1A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shd w:val="clear" w:color="auto" w:fill="auto"/>
            <w:vAlign w:val="top"/>
          </w:tcPr>
          <w:p w14:paraId="6A47820A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42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23FF2E70">
            <w:pPr>
              <w:ind w:right="17" w:rightChars="8"/>
              <w:jc w:val="both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鞋带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 xml:space="preserve">               </w:t>
            </w: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1个</w:t>
            </w:r>
          </w:p>
        </w:tc>
      </w:tr>
      <w:tr w14:paraId="099F35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shd w:val="clear" w:color="auto" w:fill="auto"/>
            <w:vAlign w:val="top"/>
          </w:tcPr>
          <w:p w14:paraId="3EFBD567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43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243C4B41">
            <w:pPr>
              <w:ind w:right="17" w:rightChars="8"/>
              <w:jc w:val="both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迷你扑克牌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 xml:space="preserve">         </w:t>
            </w: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1个</w:t>
            </w:r>
          </w:p>
        </w:tc>
      </w:tr>
      <w:tr w14:paraId="6A0194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shd w:val="clear" w:color="auto" w:fill="auto"/>
            <w:vAlign w:val="top"/>
          </w:tcPr>
          <w:p w14:paraId="38FBE1E7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44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E0F58B5">
            <w:pPr>
              <w:ind w:right="17" w:rightChars="8"/>
              <w:jc w:val="both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橡皮圈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 xml:space="preserve">             </w:t>
            </w: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1个</w:t>
            </w:r>
          </w:p>
        </w:tc>
      </w:tr>
      <w:tr w14:paraId="1EDE89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shd w:val="clear" w:color="auto" w:fill="auto"/>
            <w:vAlign w:val="top"/>
          </w:tcPr>
          <w:p w14:paraId="352BFF3E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45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59EC9CDA">
            <w:pPr>
              <w:ind w:right="17" w:rightChars="8"/>
              <w:jc w:val="both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曲别针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 xml:space="preserve">             </w:t>
            </w: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1个</w:t>
            </w:r>
          </w:p>
        </w:tc>
      </w:tr>
      <w:tr w14:paraId="6D5C76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6D5C1A66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46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772F7E4D">
            <w:pPr>
              <w:ind w:right="17" w:rightChars="8"/>
              <w:jc w:val="both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小刺球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 xml:space="preserve">             </w:t>
            </w: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1个</w:t>
            </w:r>
          </w:p>
        </w:tc>
      </w:tr>
      <w:tr w14:paraId="13A89B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1E9E9E4A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47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215A55FC">
            <w:pPr>
              <w:ind w:right="17" w:rightChars="8"/>
              <w:jc w:val="both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百变针玩具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 xml:space="preserve">         </w:t>
            </w: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1个</w:t>
            </w:r>
          </w:p>
        </w:tc>
      </w:tr>
      <w:tr w14:paraId="74EDA7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4C25D467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48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24C79447">
            <w:pPr>
              <w:ind w:right="17" w:rightChars="8"/>
              <w:jc w:val="both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弹珠玩具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 xml:space="preserve">           </w:t>
            </w: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1个</w:t>
            </w:r>
          </w:p>
        </w:tc>
      </w:tr>
      <w:tr w14:paraId="6C183D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74761593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49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0F7D25EA">
            <w:pPr>
              <w:ind w:right="17" w:rightChars="8"/>
              <w:jc w:val="both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陀螺笔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 xml:space="preserve">             </w:t>
            </w: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1个</w:t>
            </w:r>
          </w:p>
        </w:tc>
      </w:tr>
      <w:tr w14:paraId="1044A3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76099AAF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50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7A505134">
            <w:pPr>
              <w:ind w:right="17" w:rightChars="8"/>
              <w:jc w:val="both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记号笔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 xml:space="preserve">             </w:t>
            </w: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1盒</w:t>
            </w:r>
          </w:p>
        </w:tc>
      </w:tr>
      <w:tr w14:paraId="5D2704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3AF697DB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51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725509FF">
            <w:pPr>
              <w:ind w:right="17" w:rightChars="8"/>
              <w:jc w:val="both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收音机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 xml:space="preserve">             </w:t>
            </w: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1个</w:t>
            </w:r>
          </w:p>
        </w:tc>
      </w:tr>
      <w:tr w14:paraId="6B4BD0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7B162F03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52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AFB4B9F">
            <w:pPr>
              <w:ind w:right="17" w:rightChars="8"/>
              <w:jc w:val="both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浴巾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 xml:space="preserve">               </w:t>
            </w: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1个</w:t>
            </w:r>
          </w:p>
        </w:tc>
      </w:tr>
      <w:tr w14:paraId="079FA2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51D8D882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53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76E6BA7F">
            <w:pPr>
              <w:ind w:right="17" w:rightChars="8"/>
              <w:jc w:val="both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小玩具瓶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 xml:space="preserve">           </w:t>
            </w: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1套</w:t>
            </w:r>
          </w:p>
        </w:tc>
      </w:tr>
      <w:tr w14:paraId="39CEF3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7CD9958F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54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252188AA">
            <w:pPr>
              <w:ind w:right="17" w:rightChars="8"/>
              <w:jc w:val="both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玩具面霜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 xml:space="preserve">           </w:t>
            </w: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1个</w:t>
            </w:r>
          </w:p>
        </w:tc>
      </w:tr>
      <w:tr w14:paraId="58722E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27F8C2C0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55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D15C3E4">
            <w:pPr>
              <w:ind w:right="17" w:rightChars="8"/>
              <w:jc w:val="both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小木块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 xml:space="preserve">             </w:t>
            </w: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1个</w:t>
            </w:r>
          </w:p>
        </w:tc>
      </w:tr>
      <w:tr w14:paraId="227F2D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6E11CDD0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56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51715A0F">
            <w:pPr>
              <w:ind w:right="17" w:rightChars="8"/>
              <w:jc w:val="both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大木块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 xml:space="preserve">             </w:t>
            </w: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1个</w:t>
            </w:r>
          </w:p>
        </w:tc>
      </w:tr>
      <w:tr w14:paraId="3580AC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7D81C870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57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0500B2BD">
            <w:pPr>
              <w:ind w:right="17" w:rightChars="8"/>
              <w:jc w:val="both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泡澡玩具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 xml:space="preserve">           </w:t>
            </w: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1套</w:t>
            </w:r>
          </w:p>
        </w:tc>
      </w:tr>
      <w:tr w14:paraId="392D02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7DDAA458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58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2F82EF73">
            <w:pPr>
              <w:ind w:right="17" w:rightChars="8"/>
              <w:jc w:val="both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玩具浴缸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 xml:space="preserve">           </w:t>
            </w: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1个</w:t>
            </w:r>
          </w:p>
        </w:tc>
      </w:tr>
      <w:tr w14:paraId="3B6594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40399CF0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59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0FC9837B">
            <w:pPr>
              <w:ind w:right="17" w:rightChars="8"/>
              <w:jc w:val="both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迷你梳子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 xml:space="preserve">           </w:t>
            </w: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1个</w:t>
            </w:r>
          </w:p>
        </w:tc>
      </w:tr>
      <w:tr w14:paraId="357BB6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7B729397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60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759DB95D">
            <w:pPr>
              <w:ind w:right="17" w:rightChars="8"/>
              <w:jc w:val="both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男性可动式人偶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 xml:space="preserve">     </w:t>
            </w: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2个</w:t>
            </w:r>
          </w:p>
        </w:tc>
      </w:tr>
      <w:tr w14:paraId="2C2DF4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7733A2F1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61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67136779">
            <w:pPr>
              <w:ind w:right="17" w:rightChars="8"/>
              <w:jc w:val="both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女性可动式人偶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 xml:space="preserve">     </w:t>
            </w: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1个</w:t>
            </w:r>
          </w:p>
        </w:tc>
      </w:tr>
      <w:tr w14:paraId="1A7F71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2D7014FF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62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1CFA6F5F">
            <w:pPr>
              <w:ind w:right="17" w:rightChars="8"/>
              <w:jc w:val="both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动作玩偶的道具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 xml:space="preserve">     </w:t>
            </w: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1套</w:t>
            </w:r>
          </w:p>
        </w:tc>
      </w:tr>
      <w:tr w14:paraId="5123BF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706211C1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63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06791846">
            <w:pPr>
              <w:ind w:right="17" w:rightChars="8"/>
              <w:jc w:val="both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迷你玩具钳子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 xml:space="preserve">       </w:t>
            </w: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1个</w:t>
            </w:r>
          </w:p>
        </w:tc>
      </w:tr>
      <w:tr w14:paraId="496C14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722429CF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64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0144E746">
            <w:pPr>
              <w:ind w:right="17" w:rightChars="8"/>
              <w:jc w:val="both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迷你玩具扳手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 xml:space="preserve">       </w:t>
            </w: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1个</w:t>
            </w:r>
          </w:p>
        </w:tc>
      </w:tr>
      <w:tr w14:paraId="3EFDA2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6430F82F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65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180AA6E0">
            <w:pPr>
              <w:ind w:right="17" w:rightChars="8"/>
              <w:jc w:val="both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恐龙玩具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 xml:space="preserve">           </w:t>
            </w: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1个</w:t>
            </w:r>
          </w:p>
        </w:tc>
      </w:tr>
      <w:tr w14:paraId="24CEBD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6588083D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66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30B62E0F">
            <w:pPr>
              <w:ind w:right="17" w:rightChars="8"/>
              <w:jc w:val="both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玩具手机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 xml:space="preserve">           </w:t>
            </w: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1个</w:t>
            </w:r>
          </w:p>
        </w:tc>
      </w:tr>
      <w:tr w14:paraId="0ECD10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241091F6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67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3908123E">
            <w:pPr>
              <w:ind w:right="17" w:rightChars="8"/>
              <w:jc w:val="both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玩具矿车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 xml:space="preserve">           </w:t>
            </w: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1辆</w:t>
            </w:r>
          </w:p>
        </w:tc>
      </w:tr>
      <w:tr w14:paraId="7DB7AA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72386658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68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3A4F61FD">
            <w:pPr>
              <w:ind w:right="17" w:rightChars="8"/>
              <w:jc w:val="both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泡泡枪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 xml:space="preserve">             </w:t>
            </w: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1个</w:t>
            </w:r>
          </w:p>
        </w:tc>
      </w:tr>
      <w:tr w14:paraId="34FB9C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29ACF3D7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69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2DA28AA0">
            <w:pPr>
              <w:ind w:right="17" w:rightChars="8"/>
              <w:jc w:val="both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泡泡液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 xml:space="preserve">             </w:t>
            </w: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1瓶</w:t>
            </w:r>
          </w:p>
        </w:tc>
      </w:tr>
      <w:tr w14:paraId="3F1C7A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40CA47CA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70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7FC3ABDE">
            <w:pPr>
              <w:ind w:right="17" w:rightChars="8"/>
              <w:jc w:val="both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泡泡液容器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 xml:space="preserve">         </w:t>
            </w: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1个</w:t>
            </w:r>
          </w:p>
        </w:tc>
      </w:tr>
      <w:tr w14:paraId="05A1F9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4D9E09B2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71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6CFB9897">
            <w:pPr>
              <w:ind w:right="17" w:rightChars="8"/>
              <w:jc w:val="both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玩具娃娃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 xml:space="preserve">           </w:t>
            </w: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1个</w:t>
            </w:r>
          </w:p>
        </w:tc>
      </w:tr>
      <w:tr w14:paraId="1216EA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3E91568C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72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6352F81E">
            <w:pPr>
              <w:ind w:right="17" w:rightChars="8"/>
              <w:jc w:val="both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多元文化玩具娃娃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 xml:space="preserve">   </w:t>
            </w: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1个</w:t>
            </w:r>
          </w:p>
        </w:tc>
      </w:tr>
      <w:tr w14:paraId="37DC9F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14B20CAA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73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0D23235F">
            <w:pPr>
              <w:ind w:right="17" w:rightChars="8"/>
              <w:jc w:val="both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运动型玩具车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 xml:space="preserve">       </w:t>
            </w: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1辆</w:t>
            </w:r>
          </w:p>
        </w:tc>
      </w:tr>
      <w:tr w14:paraId="5D2E2E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03FE9A06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74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772788A0">
            <w:pPr>
              <w:ind w:right="17" w:rightChars="8"/>
              <w:jc w:val="both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发声玩具蛙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 xml:space="preserve">         </w:t>
            </w: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1个</w:t>
            </w:r>
          </w:p>
        </w:tc>
      </w:tr>
      <w:tr w14:paraId="319801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4515B3EA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75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1580B074">
            <w:pPr>
              <w:ind w:right="17" w:rightChars="8"/>
              <w:jc w:val="both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玩具飞机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 xml:space="preserve">           </w:t>
            </w: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1个</w:t>
            </w:r>
          </w:p>
        </w:tc>
      </w:tr>
      <w:tr w14:paraId="4B51C5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4F36962A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76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0BAA5172">
            <w:pPr>
              <w:ind w:right="17" w:rightChars="8"/>
              <w:jc w:val="both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玩具花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 xml:space="preserve">             </w:t>
            </w: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1个</w:t>
            </w:r>
          </w:p>
        </w:tc>
      </w:tr>
      <w:tr w14:paraId="683B16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1B10EFF4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77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0C016192">
            <w:pPr>
              <w:ind w:right="17" w:rightChars="8"/>
              <w:jc w:val="both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塑料杯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 xml:space="preserve">             </w:t>
            </w: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1个</w:t>
            </w:r>
          </w:p>
        </w:tc>
      </w:tr>
      <w:tr w14:paraId="4A96C4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5B5FC7AF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78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878412E">
            <w:pPr>
              <w:ind w:right="17" w:rightChars="8"/>
              <w:jc w:val="both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圆柱形积木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 xml:space="preserve">         </w:t>
            </w: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1个</w:t>
            </w:r>
          </w:p>
        </w:tc>
      </w:tr>
      <w:tr w14:paraId="66AAD2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6FA48BD8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79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5624E2DD">
            <w:pPr>
              <w:ind w:right="17" w:rightChars="8"/>
              <w:jc w:val="both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家庭人物套装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 xml:space="preserve">       </w:t>
            </w: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1套</w:t>
            </w:r>
          </w:p>
        </w:tc>
      </w:tr>
      <w:tr w14:paraId="07C1F6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12FEF67A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80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FD9DD6A">
            <w:pPr>
              <w:ind w:right="17" w:rightChars="8"/>
              <w:jc w:val="both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多元文化家庭套装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 xml:space="preserve">   </w:t>
            </w: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1套</w:t>
            </w:r>
          </w:p>
        </w:tc>
      </w:tr>
      <w:tr w14:paraId="25C59A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15049623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81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E83F487">
            <w:pPr>
              <w:ind w:right="17" w:rightChars="8"/>
              <w:jc w:val="both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塑料小狗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 xml:space="preserve">           </w:t>
            </w: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1个</w:t>
            </w:r>
          </w:p>
        </w:tc>
      </w:tr>
      <w:tr w14:paraId="623D7B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1CFAC3B4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82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95C98AC">
            <w:pPr>
              <w:ind w:right="17" w:rightChars="8"/>
              <w:jc w:val="both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木质</w:t>
            </w: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家具套装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 xml:space="preserve">       </w:t>
            </w: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1套</w:t>
            </w:r>
          </w:p>
        </w:tc>
      </w:tr>
      <w:tr w14:paraId="643E1A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3162ADCF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83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76D3FB95">
            <w:pPr>
              <w:ind w:right="17" w:rightChars="8"/>
              <w:jc w:val="both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量杯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 xml:space="preserve">               </w:t>
            </w: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1个</w:t>
            </w:r>
          </w:p>
        </w:tc>
      </w:tr>
      <w:tr w14:paraId="606B81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650A9DCE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84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23967F59">
            <w:pPr>
              <w:ind w:right="17" w:rightChars="8"/>
              <w:jc w:val="both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航天飞机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 xml:space="preserve">           </w:t>
            </w: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1个</w:t>
            </w:r>
          </w:p>
        </w:tc>
      </w:tr>
      <w:tr w14:paraId="68769B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35355C78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85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05842AA5">
            <w:pPr>
              <w:ind w:right="17" w:rightChars="8"/>
              <w:jc w:val="both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救援车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 xml:space="preserve">             </w:t>
            </w: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1辆</w:t>
            </w:r>
          </w:p>
        </w:tc>
      </w:tr>
      <w:tr w14:paraId="748A49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2CABE77F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86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3BAEE93F">
            <w:pPr>
              <w:ind w:right="17" w:rightChars="8"/>
              <w:jc w:val="both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迷你足球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 xml:space="preserve">           </w:t>
            </w: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1个</w:t>
            </w:r>
          </w:p>
        </w:tc>
      </w:tr>
      <w:tr w14:paraId="0E12FB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363D6B8E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87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7ECDD8C9">
            <w:pPr>
              <w:ind w:right="17" w:rightChars="8"/>
              <w:jc w:val="both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正方形布料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 xml:space="preserve">         </w:t>
            </w: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1个</w:t>
            </w:r>
          </w:p>
        </w:tc>
      </w:tr>
      <w:tr w14:paraId="685C27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56" w:type="pct"/>
          </w:tcPr>
          <w:p w14:paraId="2D19522C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88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1C50E5BF">
            <w:pPr>
              <w:ind w:right="17" w:rightChars="8"/>
              <w:jc w:val="both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小珠宝盒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 xml:space="preserve">           </w:t>
            </w: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1个</w:t>
            </w:r>
          </w:p>
        </w:tc>
      </w:tr>
      <w:tr w14:paraId="0664E2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0CCE0C06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89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5EA51E49">
            <w:pPr>
              <w:ind w:right="17" w:rightChars="8"/>
              <w:jc w:val="both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小汤勺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 xml:space="preserve">             </w:t>
            </w: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2个</w:t>
            </w:r>
          </w:p>
        </w:tc>
      </w:tr>
      <w:tr w14:paraId="6BFFAD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3F847565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90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2FD6F0A0">
            <w:pPr>
              <w:ind w:right="17" w:rightChars="8"/>
              <w:jc w:val="both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小餐盘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 xml:space="preserve">             </w:t>
            </w: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2个</w:t>
            </w:r>
          </w:p>
        </w:tc>
      </w:tr>
      <w:tr w14:paraId="0D4C64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35D22E69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91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655F69C2">
            <w:pPr>
              <w:ind w:right="17" w:rightChars="8"/>
              <w:jc w:val="both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迷你书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 xml:space="preserve">             </w:t>
            </w: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1本</w:t>
            </w:r>
          </w:p>
        </w:tc>
      </w:tr>
      <w:tr w14:paraId="157786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60BAD4FC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92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269A66EB">
            <w:pPr>
              <w:ind w:right="17" w:rightChars="8"/>
              <w:jc w:val="both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全息光盘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 xml:space="preserve">           </w:t>
            </w: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1个</w:t>
            </w:r>
          </w:p>
        </w:tc>
      </w:tr>
      <w:tr w14:paraId="3F3CB8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16B4223A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93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79616670">
            <w:pPr>
              <w:ind w:right="17" w:rightChars="8"/>
              <w:jc w:val="both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迷你食物套装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 xml:space="preserve">       </w:t>
            </w: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1套</w:t>
            </w:r>
          </w:p>
        </w:tc>
      </w:tr>
      <w:tr w14:paraId="36435D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34F0BA0E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94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3721B0CD">
            <w:pPr>
              <w:ind w:right="17" w:rightChars="8"/>
              <w:jc w:val="both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形状配对音乐盒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 xml:space="preserve">     </w:t>
            </w: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1个</w:t>
            </w:r>
          </w:p>
        </w:tc>
      </w:tr>
      <w:tr w14:paraId="5C4D65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46395CC8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95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692C1E15">
            <w:pPr>
              <w:ind w:right="17" w:rightChars="8"/>
              <w:jc w:val="both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气球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 xml:space="preserve">               </w:t>
            </w: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1套</w:t>
            </w:r>
          </w:p>
        </w:tc>
      </w:tr>
      <w:tr w14:paraId="7866F6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173B8A64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96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7B584C1B">
            <w:pPr>
              <w:ind w:right="17" w:rightChars="8"/>
              <w:jc w:val="both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气囊火箭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 xml:space="preserve">           </w:t>
            </w: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2套</w:t>
            </w:r>
          </w:p>
        </w:tc>
      </w:tr>
      <w:tr w14:paraId="155AFA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6FEDA5D4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97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6E7245F0">
            <w:pPr>
              <w:ind w:right="17" w:rightChars="8"/>
              <w:jc w:val="both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零食收纳盒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 xml:space="preserve">         </w:t>
            </w: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2个</w:t>
            </w:r>
          </w:p>
        </w:tc>
      </w:tr>
      <w:tr w14:paraId="5096F9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43A1639D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98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7FF79611">
            <w:pPr>
              <w:ind w:right="17" w:rightChars="8"/>
              <w:jc w:val="both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形状分类箱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 xml:space="preserve">         </w:t>
            </w: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1个</w:t>
            </w:r>
          </w:p>
        </w:tc>
      </w:tr>
      <w:tr w14:paraId="3FE7C8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7EB534DE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99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3BAE9C9E">
            <w:pPr>
              <w:ind w:right="17" w:rightChars="8"/>
              <w:jc w:val="both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遥控兔子玩具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 xml:space="preserve">       </w:t>
            </w: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1个</w:t>
            </w:r>
          </w:p>
        </w:tc>
      </w:tr>
      <w:tr w14:paraId="7E37E6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28BE4D6E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100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1816B9E0">
            <w:pPr>
              <w:ind w:right="17" w:rightChars="8"/>
              <w:jc w:val="both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拼块积木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 xml:space="preserve">           </w:t>
            </w: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8个</w:t>
            </w:r>
          </w:p>
        </w:tc>
      </w:tr>
      <w:tr w14:paraId="10F721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3DB5FCD3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101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10D0DF22">
            <w:pPr>
              <w:ind w:right="17" w:rightChars="8"/>
              <w:jc w:val="both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白色背板纸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 xml:space="preserve">         </w:t>
            </w: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1个</w:t>
            </w:r>
          </w:p>
        </w:tc>
      </w:tr>
      <w:tr w14:paraId="7F79B2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2ACB1A57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102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28EF304">
            <w:pPr>
              <w:ind w:right="17" w:rightChars="8"/>
              <w:jc w:val="both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毯子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 xml:space="preserve">               </w:t>
            </w: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4条</w:t>
            </w:r>
          </w:p>
        </w:tc>
      </w:tr>
      <w:tr w14:paraId="315EB6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4D649C18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103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235A0D6D">
            <w:pPr>
              <w:ind w:right="17" w:rightChars="8"/>
              <w:jc w:val="both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《杰西熊，你要穿什么？》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 xml:space="preserve">    </w:t>
            </w: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1本</w:t>
            </w:r>
          </w:p>
        </w:tc>
      </w:tr>
      <w:tr w14:paraId="0E9138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33B804C5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104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163E1CE7">
            <w:pPr>
              <w:ind w:right="17" w:rightChars="8"/>
              <w:jc w:val="both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《晚安大猩猩》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 xml:space="preserve">              </w:t>
            </w: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1本</w:t>
            </w:r>
          </w:p>
        </w:tc>
      </w:tr>
      <w:tr w14:paraId="28CEE8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131D57AE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105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AD0ABCA">
            <w:pPr>
              <w:ind w:right="17" w:rightChars="8"/>
              <w:jc w:val="both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《梦幻大飞行》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 xml:space="preserve">              </w:t>
            </w: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1本</w:t>
            </w:r>
          </w:p>
        </w:tc>
      </w:tr>
      <w:tr w14:paraId="799797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5D2163A9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106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1918123A">
            <w:pPr>
              <w:ind w:right="17" w:rightChars="8"/>
              <w:jc w:val="both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《疯狂星期二》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 xml:space="preserve">              </w:t>
            </w: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1本</w:t>
            </w:r>
          </w:p>
        </w:tc>
      </w:tr>
      <w:tr w14:paraId="491CAC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67E5B679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107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19418BB0">
            <w:pPr>
              <w:ind w:right="17" w:rightChars="8"/>
              <w:jc w:val="both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小皮球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 xml:space="preserve">                      </w:t>
            </w: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1个</w:t>
            </w:r>
          </w:p>
        </w:tc>
      </w:tr>
      <w:tr w14:paraId="545E8A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02A2980D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108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01E0BFF">
            <w:pPr>
              <w:ind w:right="17" w:rightChars="8"/>
              <w:jc w:val="both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轮式手提箱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 xml:space="preserve">                  </w:t>
            </w: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1个</w:t>
            </w:r>
          </w:p>
        </w:tc>
      </w:tr>
      <w:tr w14:paraId="0DA182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77AC4B93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109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7194EAB5">
            <w:pPr>
              <w:ind w:right="17" w:rightChars="8"/>
              <w:jc w:val="both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观察记录本（简体中文版）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 xml:space="preserve">    25例</w:t>
            </w:r>
          </w:p>
        </w:tc>
      </w:tr>
      <w:tr w14:paraId="4CA164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6340D8C9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 xml:space="preserve">110 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1428F95">
            <w:pPr>
              <w:ind w:right="17" w:rightChars="8"/>
              <w:jc w:val="both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摄像机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 xml:space="preserve">                      1套</w:t>
            </w:r>
          </w:p>
        </w:tc>
      </w:tr>
      <w:tr w14:paraId="7E910A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178FBE94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647117A3">
            <w:pPr>
              <w:ind w:right="17" w:rightChars="8"/>
              <w:jc w:val="both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4288F4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51C95E2B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四</w:t>
            </w:r>
          </w:p>
        </w:tc>
        <w:tc>
          <w:tcPr>
            <w:tcW w:w="4543" w:type="pct"/>
            <w:gridSpan w:val="2"/>
          </w:tcPr>
          <w:p w14:paraId="475601AB">
            <w:pPr>
              <w:ind w:right="-340" w:rightChars="-162"/>
              <w:jc w:val="both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 xml:space="preserve">                               </w:t>
            </w:r>
            <w:r>
              <w:rPr>
                <w:rFonts w:hint="eastAsia" w:asciiTheme="majorEastAsia" w:hAnsiTheme="majorEastAsia" w:eastAsiaTheme="majorEastAsia"/>
                <w:b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售后服务要求</w:t>
            </w:r>
          </w:p>
        </w:tc>
      </w:tr>
      <w:tr w14:paraId="405277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7881C561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4543" w:type="pct"/>
            <w:gridSpan w:val="2"/>
            <w:vAlign w:val="top"/>
          </w:tcPr>
          <w:p w14:paraId="753E25BA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="宋体" w:hAnsi="宋体" w:eastAsia="宋体" w:cs="Times New Roman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提供</w:t>
            </w:r>
            <w:r>
              <w:rPr>
                <w:rFonts w:hint="eastAsia" w:asciiTheme="minorEastAsia" w:hAnsiTheme="minorEastAsia"/>
                <w:color w:val="auto"/>
                <w:sz w:val="24"/>
                <w:szCs w:val="24"/>
              </w:rPr>
              <w:t>医疗器械注册证</w:t>
            </w:r>
            <w:r>
              <w:rPr>
                <w:rFonts w:hint="eastAsia" w:asciiTheme="minorEastAsia" w:hAnsiTheme="minorEastAsia"/>
                <w:color w:val="auto"/>
                <w:sz w:val="24"/>
                <w:szCs w:val="24"/>
                <w:lang w:val="en-US" w:eastAsia="zh-CN"/>
              </w:rPr>
              <w:t>或相关资证</w:t>
            </w:r>
            <w:r>
              <w:rPr>
                <w:rFonts w:hint="eastAsia" w:asciiTheme="minorEastAsia" w:hAnsiTheme="minorEastAsia"/>
                <w:color w:val="auto"/>
                <w:sz w:val="24"/>
                <w:szCs w:val="24"/>
              </w:rPr>
              <w:t>、生产许可证、营业执照、出厂质检合格证明</w:t>
            </w:r>
          </w:p>
        </w:tc>
      </w:tr>
      <w:tr w14:paraId="65ECE9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431E8248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4543" w:type="pct"/>
            <w:gridSpan w:val="2"/>
            <w:vAlign w:val="top"/>
          </w:tcPr>
          <w:p w14:paraId="235B519F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="宋体" w:hAnsi="宋体" w:eastAsia="宋体" w:cs="Times New Roman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color w:val="auto"/>
                <w:sz w:val="24"/>
                <w:szCs w:val="24"/>
              </w:rPr>
              <w:t>提供用户操作手册、维修手册和操作规程，</w:t>
            </w:r>
            <w:r>
              <w:rPr>
                <w:rFonts w:asciiTheme="minorEastAsia" w:hAnsiTheme="minorEastAsia"/>
                <w:color w:val="auto"/>
                <w:sz w:val="24"/>
                <w:szCs w:val="24"/>
              </w:rPr>
              <w:t>根据医院需求提供操作培训</w:t>
            </w:r>
          </w:p>
        </w:tc>
      </w:tr>
      <w:tr w14:paraId="225BBE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456" w:type="pct"/>
          </w:tcPr>
          <w:p w14:paraId="5E155546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4543" w:type="pct"/>
            <w:gridSpan w:val="2"/>
            <w:vAlign w:val="top"/>
          </w:tcPr>
          <w:p w14:paraId="7BD2DA39">
            <w:pPr>
              <w:numPr>
                <w:ilvl w:val="0"/>
                <w:numId w:val="0"/>
              </w:numPr>
              <w:tabs>
                <w:tab w:val="left" w:pos="10080"/>
              </w:tabs>
              <w:ind w:left="0" w:leftChars="0" w:right="15" w:rightChars="7" w:firstLine="0" w:firstLineChars="0"/>
              <w:rPr>
                <w:rFonts w:hint="eastAsia" w:ascii="宋体" w:hAnsi="宋体" w:cs="Times New Roman" w:eastAsiaTheme="minorEastAsia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color w:val="auto"/>
                <w:sz w:val="24"/>
                <w:szCs w:val="24"/>
              </w:rPr>
              <w:t>保修期≥</w:t>
            </w:r>
            <w:r>
              <w:rPr>
                <w:rFonts w:hint="eastAsia" w:asciiTheme="minorEastAsia" w:hAnsiTheme="minorEastAsia"/>
                <w:color w:val="auto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Theme="minorEastAsia" w:hAnsiTheme="minorEastAsia"/>
                <w:color w:val="auto"/>
                <w:sz w:val="24"/>
                <w:szCs w:val="24"/>
              </w:rPr>
              <w:t>年，设备全生命周期内提供零配件及维修服务</w:t>
            </w:r>
            <w:r>
              <w:rPr>
                <w:rFonts w:hint="eastAsia" w:asciiTheme="minorEastAsia" w:hAnsiTheme="minorEastAsia"/>
                <w:color w:val="auto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Theme="minorEastAsia" w:hAnsiTheme="minorEastAsia"/>
                <w:color w:val="auto"/>
                <w:sz w:val="24"/>
                <w:szCs w:val="24"/>
              </w:rPr>
              <w:t>系统软件终生免费升级</w:t>
            </w:r>
          </w:p>
        </w:tc>
      </w:tr>
      <w:tr w14:paraId="770FD8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456" w:type="pct"/>
          </w:tcPr>
          <w:p w14:paraId="1341C80B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4543" w:type="pct"/>
            <w:gridSpan w:val="2"/>
            <w:vAlign w:val="top"/>
          </w:tcPr>
          <w:p w14:paraId="283B046C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="宋体" w:hAnsi="宋体" w:eastAsia="宋体" w:cs="Times New Roman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color w:val="auto"/>
                <w:sz w:val="24"/>
                <w:szCs w:val="24"/>
              </w:rPr>
              <w:t>维修</w:t>
            </w:r>
            <w:r>
              <w:rPr>
                <w:rFonts w:hint="eastAsia" w:asciiTheme="minorEastAsia" w:hAnsiTheme="minorEastAsia"/>
                <w:color w:val="auto"/>
                <w:sz w:val="24"/>
                <w:szCs w:val="24"/>
                <w:lang w:val="en-US" w:eastAsia="zh-CN"/>
              </w:rPr>
              <w:t>12</w:t>
            </w:r>
            <w:r>
              <w:rPr>
                <w:rFonts w:hint="eastAsia" w:asciiTheme="minorEastAsia" w:hAnsiTheme="minorEastAsia"/>
                <w:color w:val="auto"/>
                <w:sz w:val="24"/>
                <w:szCs w:val="24"/>
              </w:rPr>
              <w:t>小时内响应，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</w:rPr>
              <w:t>维修响应时间＜12小时，12工作小时未能修复，则无偿提供备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lang w:val="en-US" w:eastAsia="zh-CN"/>
              </w:rPr>
              <w:t>机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</w:rPr>
              <w:t>；保修期内开机率达到95%，否则每超过一天保修期相应延期长10天</w:t>
            </w:r>
          </w:p>
        </w:tc>
      </w:tr>
      <w:tr w14:paraId="3C4EB3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456" w:type="pct"/>
          </w:tcPr>
          <w:p w14:paraId="27DA1409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1C7AEB22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="宋体" w:hAnsi="宋体" w:eastAsiaTheme="minor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大型设备（单价≥10万元）、特种设备、强制计量设备、急救及生命支持类设备、院感及生物安全相关设备等，供应商应根据要求负责设备检测，验收时需提供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经采购人认可的且具有资质的检测机构出具的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检测合格报告</w:t>
            </w:r>
          </w:p>
        </w:tc>
      </w:tr>
      <w:tr w14:paraId="0A8D69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456" w:type="pct"/>
          </w:tcPr>
          <w:p w14:paraId="5C173762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6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2B5CDAA5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Theme="minorEastAsia" w:hAnsiTheme="minorEastAsia" w:eastAsiaTheme="minor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设备实现与院内信息系统（如HIS、LIS、PACS等）的无缝对接，接入方案要求支持标准数据接口（如HL7、DICOM），并提供开放API文档，确保兼容性与数据互通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，同时，设备需支持远程监控与维护功能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，具备良好的扩展性以满足后续升级需求；提供对接方案；若设备有信息系统接口，全部免费开放。（如需）</w:t>
            </w:r>
          </w:p>
        </w:tc>
      </w:tr>
      <w:tr w14:paraId="6BDA7C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456" w:type="pct"/>
          </w:tcPr>
          <w:p w14:paraId="7D39AB22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7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8680F5D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Theme="minorEastAsia" w:hAnsiTheme="minorEastAsia" w:eastAsiaTheme="minor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color w:val="auto"/>
                <w:sz w:val="24"/>
                <w:szCs w:val="24"/>
              </w:rPr>
              <w:t>交货期：</w:t>
            </w:r>
            <w:r>
              <w:rPr>
                <w:rFonts w:hint="eastAsia" w:asciiTheme="minorEastAsia" w:hAnsiTheme="minorEastAsia"/>
                <w:color w:val="auto"/>
                <w:sz w:val="24"/>
                <w:szCs w:val="24"/>
                <w:lang w:val="en-US" w:eastAsia="zh-CN"/>
              </w:rPr>
              <w:t>合同签订后按医院要求供货，</w:t>
            </w:r>
            <w:r>
              <w:rPr>
                <w:rFonts w:hint="eastAsia" w:asciiTheme="minorEastAsia" w:hAnsiTheme="minorEastAsia"/>
                <w:color w:val="auto"/>
                <w:sz w:val="24"/>
                <w:szCs w:val="24"/>
              </w:rPr>
              <w:t>接到医院送货通知后</w:t>
            </w:r>
            <w:r>
              <w:rPr>
                <w:rFonts w:hint="eastAsia" w:asciiTheme="minorEastAsia" w:hAnsiTheme="minorEastAsia"/>
                <w:color w:val="auto"/>
                <w:sz w:val="24"/>
                <w:szCs w:val="24"/>
                <w:lang w:val="en-US" w:eastAsia="zh-CN"/>
              </w:rPr>
              <w:t>2个月</w:t>
            </w:r>
            <w:r>
              <w:rPr>
                <w:rFonts w:hint="eastAsia" w:asciiTheme="minorEastAsia" w:hAnsiTheme="minorEastAsia"/>
                <w:color w:val="auto"/>
                <w:sz w:val="24"/>
                <w:szCs w:val="24"/>
              </w:rPr>
              <w:t>内进行设备安装、调试和验收</w:t>
            </w:r>
          </w:p>
        </w:tc>
      </w:tr>
    </w:tbl>
    <w:p w14:paraId="3A607DF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C2709CC"/>
    <w:rsid w:val="0653794E"/>
    <w:rsid w:val="065E1CDA"/>
    <w:rsid w:val="085949E8"/>
    <w:rsid w:val="0EE55F31"/>
    <w:rsid w:val="1C2709CC"/>
    <w:rsid w:val="29821059"/>
    <w:rsid w:val="2B7C6EB6"/>
    <w:rsid w:val="4F9672A2"/>
    <w:rsid w:val="59D0527B"/>
    <w:rsid w:val="63210672"/>
    <w:rsid w:val="63DA2DCB"/>
    <w:rsid w:val="6C8275F1"/>
    <w:rsid w:val="76323962"/>
    <w:rsid w:val="7B8A3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1156</Words>
  <Characters>1290</Characters>
  <Lines>0</Lines>
  <Paragraphs>0</Paragraphs>
  <TotalTime>44</TotalTime>
  <ScaleCrop>false</ScaleCrop>
  <LinksUpToDate>false</LinksUpToDate>
  <CharactersWithSpaces>2341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2026-05-13T06:34:00Z</dcterms:created>
  <dc:creator>裘科烽</dc:creator>
  <cp:lastModifiedBy>Nicole</cp:lastModifiedBy>
  <dcterms:modified xsi:type="dcterms:W3CDTF">2026-06-03T02:29:32Z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8D13F291BA934DBDBEC73EA490EE0FB2_13</vt:lpwstr>
  </property>
  <property fmtid="{D5CDD505-2E9C-101B-9397-08002B2CF9AE}" pid="4" name="KSOTemplateDocerSaveRecord">
    <vt:lpwstr>eyJoZGlkIjoiMTAxZTlhZjVlOTUwMjk0MjVkODJkNThhOWFkYzQzYjciLCJ1c2VySWQiOiIyNTE3NjAwMzYifQ==</vt:lpwstr>
  </property>
</Properties>
</file>