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1"/>
        <w:gridCol w:w="1766"/>
        <w:gridCol w:w="8382"/>
      </w:tblGrid>
      <w:tr w:rsidR="0002285A" w14:paraId="5FB03A44" w14:textId="77777777" w:rsidTr="00DA2DBB">
        <w:trPr>
          <w:trHeight w:val="604"/>
        </w:trPr>
        <w:tc>
          <w:tcPr>
            <w:tcW w:w="1251" w:type="pct"/>
            <w:gridSpan w:val="2"/>
          </w:tcPr>
          <w:p w14:paraId="097EEF5A" w14:textId="77777777" w:rsidR="0002285A" w:rsidRDefault="00C04892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7777777" w:rsidR="0002285A" w:rsidRDefault="00C04892">
            <w:pPr>
              <w:ind w:rightChars="-162" w:right="-340"/>
              <w:jc w:val="center"/>
              <w:rPr>
                <w:rFonts w:ascii="宋体" w:eastAsia="宋体" w:hAnsi="宋体" w:cs="宋体"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脉冲染料激光治疗仪</w:t>
            </w:r>
          </w:p>
        </w:tc>
      </w:tr>
      <w:tr w:rsidR="0002285A" w14:paraId="4730B426" w14:textId="77777777" w:rsidTr="00DA2DBB">
        <w:trPr>
          <w:trHeight w:val="604"/>
        </w:trPr>
        <w:tc>
          <w:tcPr>
            <w:tcW w:w="1251" w:type="pct"/>
            <w:gridSpan w:val="2"/>
          </w:tcPr>
          <w:p w14:paraId="20CCD9DC" w14:textId="77777777" w:rsidR="0002285A" w:rsidRDefault="00C04892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</w:tcPr>
          <w:p w14:paraId="258C7316" w14:textId="77777777" w:rsidR="0002285A" w:rsidRDefault="00C04892">
            <w:pPr>
              <w:ind w:rightChars="-162" w:right="-340"/>
              <w:jc w:val="center"/>
              <w:rPr>
                <w:rFonts w:ascii="宋体" w:eastAsia="宋体" w:hAnsi="宋体" w:cs="宋体"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皮肤科（</w:t>
            </w: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滨江院区）</w:t>
            </w:r>
          </w:p>
        </w:tc>
      </w:tr>
      <w:tr w:rsidR="0002285A" w14:paraId="4F21E568" w14:textId="77777777" w:rsidTr="00DA2DBB">
        <w:trPr>
          <w:trHeight w:val="287"/>
        </w:trPr>
        <w:tc>
          <w:tcPr>
            <w:tcW w:w="461" w:type="pct"/>
          </w:tcPr>
          <w:p w14:paraId="3A8E589D" w14:textId="77777777" w:rsidR="0002285A" w:rsidRDefault="00C04892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02285A" w:rsidRDefault="00C04892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02285A" w14:paraId="7A0D3CAE" w14:textId="77777777" w:rsidTr="00DA2DBB">
        <w:trPr>
          <w:trHeight w:val="287"/>
        </w:trPr>
        <w:tc>
          <w:tcPr>
            <w:tcW w:w="461" w:type="pct"/>
          </w:tcPr>
          <w:p w14:paraId="6D0B1674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02285A" w14:paraId="4BAC685F" w14:textId="77777777" w:rsidTr="00DA2DBB">
        <w:trPr>
          <w:trHeight w:val="287"/>
        </w:trPr>
        <w:tc>
          <w:tcPr>
            <w:tcW w:w="461" w:type="pct"/>
          </w:tcPr>
          <w:p w14:paraId="19D3801B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治疗良性血管损伤和皮肤损伤，早期疤痕、鲜红斑痣，血管瘤，毛细血管扩张，蜘蛛痣，酒渣鼻等血管问题。</w:t>
            </w:r>
          </w:p>
        </w:tc>
      </w:tr>
      <w:tr w:rsidR="0002285A" w14:paraId="10D57E3F" w14:textId="77777777" w:rsidTr="00DA2DBB">
        <w:trPr>
          <w:trHeight w:val="287"/>
        </w:trPr>
        <w:tc>
          <w:tcPr>
            <w:tcW w:w="461" w:type="pct"/>
          </w:tcPr>
          <w:p w14:paraId="325D3362" w14:textId="77777777" w:rsidR="0002285A" w:rsidRDefault="00C04892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02285A" w:rsidRDefault="00C04892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02285A" w14:paraId="3DFC2A6C" w14:textId="77777777" w:rsidTr="00DA2DBB">
        <w:trPr>
          <w:trHeight w:val="287"/>
        </w:trPr>
        <w:tc>
          <w:tcPr>
            <w:tcW w:w="461" w:type="pct"/>
          </w:tcPr>
          <w:p w14:paraId="2E962ACC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</w:tcPr>
          <w:p w14:paraId="4A0C0721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激光类型：脉冲染料激光。</w:t>
            </w:r>
          </w:p>
        </w:tc>
      </w:tr>
      <w:tr w:rsidR="0002285A" w14:paraId="4C4E3F0A" w14:textId="77777777" w:rsidTr="00DA2DBB">
        <w:trPr>
          <w:trHeight w:val="287"/>
        </w:trPr>
        <w:tc>
          <w:tcPr>
            <w:tcW w:w="461" w:type="pct"/>
          </w:tcPr>
          <w:p w14:paraId="3A324530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018EB3C9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激光模式：单模。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</w:t>
            </w:r>
          </w:p>
        </w:tc>
      </w:tr>
      <w:tr w:rsidR="0002285A" w14:paraId="46B08AF3" w14:textId="77777777" w:rsidTr="00DA2DBB">
        <w:trPr>
          <w:trHeight w:val="287"/>
        </w:trPr>
        <w:tc>
          <w:tcPr>
            <w:tcW w:w="461" w:type="pct"/>
          </w:tcPr>
          <w:p w14:paraId="609654EA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C1A3A3A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工作激光波长：</w:t>
            </w:r>
            <w:r>
              <w:rPr>
                <w:rFonts w:asciiTheme="majorEastAsia" w:eastAsiaTheme="majorEastAsia" w:hAnsiTheme="majorEastAsia"/>
                <w:bCs/>
                <w:sz w:val="24"/>
                <w:szCs w:val="24"/>
              </w:rPr>
              <w:t>580-620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</w:t>
            </w:r>
            <w:r>
              <w:rPr>
                <w:rFonts w:asciiTheme="majorEastAsia" w:eastAsiaTheme="majorEastAsia" w:hAnsiTheme="majorEastAsia"/>
                <w:bCs/>
                <w:sz w:val="24"/>
                <w:szCs w:val="24"/>
              </w:rPr>
              <w:t>nm</w:t>
            </w:r>
            <w:r>
              <w:rPr>
                <w:rFonts w:asciiTheme="majorEastAsia" w:eastAsiaTheme="majorEastAsia" w:hAnsiTheme="majorEastAsia"/>
                <w:bCs/>
                <w:sz w:val="24"/>
                <w:szCs w:val="24"/>
              </w:rPr>
              <w:t>之间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（提供证明文件）。</w:t>
            </w:r>
          </w:p>
        </w:tc>
      </w:tr>
      <w:tr w:rsidR="0002285A" w14:paraId="17D31BCF" w14:textId="77777777" w:rsidTr="00DA2DBB">
        <w:trPr>
          <w:trHeight w:val="287"/>
        </w:trPr>
        <w:tc>
          <w:tcPr>
            <w:tcW w:w="461" w:type="pct"/>
          </w:tcPr>
          <w:p w14:paraId="54BC6E0E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1E253A5A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激光输出脉冲频率：≥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1.5 Hz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。</w:t>
            </w:r>
          </w:p>
        </w:tc>
      </w:tr>
      <w:tr w:rsidR="0002285A" w14:paraId="38BF3095" w14:textId="77777777" w:rsidTr="00DA2DBB">
        <w:trPr>
          <w:trHeight w:val="315"/>
        </w:trPr>
        <w:tc>
          <w:tcPr>
            <w:tcW w:w="461" w:type="pct"/>
          </w:tcPr>
          <w:p w14:paraId="12D85C30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371F0D4D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最大输出激光能量：≥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8 J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。</w:t>
            </w:r>
          </w:p>
        </w:tc>
      </w:tr>
      <w:tr w:rsidR="0002285A" w14:paraId="5D670239" w14:textId="77777777" w:rsidTr="00DA2DBB">
        <w:trPr>
          <w:trHeight w:val="315"/>
        </w:trPr>
        <w:tc>
          <w:tcPr>
            <w:tcW w:w="461" w:type="pct"/>
          </w:tcPr>
          <w:p w14:paraId="2DF1596A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  <w:shd w:val="clear" w:color="auto" w:fill="auto"/>
            <w:vAlign w:val="center"/>
          </w:tcPr>
          <w:p w14:paraId="5EA107AD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光斑大小和能量密度范围：</w:t>
            </w:r>
          </w:p>
          <w:p w14:paraId="13B9ED9B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3mm: 11-40J/c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㎡</w:t>
            </w:r>
          </w:p>
          <w:p w14:paraId="38008180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5mm: 6-30J/c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㎡</w:t>
            </w:r>
          </w:p>
          <w:p w14:paraId="1216EDB5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7mm: 4-20J/c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㎡</w:t>
            </w:r>
          </w:p>
          <w:p w14:paraId="050901D8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10mm: 3-10J/c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㎡</w:t>
            </w:r>
          </w:p>
          <w:p w14:paraId="3E788991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12mm: 2-7J/c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㎡</w:t>
            </w:r>
          </w:p>
          <w:p w14:paraId="0893E187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3*10mm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10-25J/c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㎡</w:t>
            </w:r>
          </w:p>
        </w:tc>
      </w:tr>
      <w:tr w:rsidR="0002285A" w14:paraId="052ABB9D" w14:textId="77777777" w:rsidTr="00DA2DBB">
        <w:trPr>
          <w:trHeight w:val="287"/>
        </w:trPr>
        <w:tc>
          <w:tcPr>
            <w:tcW w:w="461" w:type="pct"/>
          </w:tcPr>
          <w:p w14:paraId="21081CD0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</w:tcPr>
          <w:p w14:paraId="30D8AE85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bCs/>
                <w:sz w:val="24"/>
                <w:szCs w:val="24"/>
              </w:rPr>
              <w:t>脉冲持续时间范围包含：</w:t>
            </w:r>
            <w:r>
              <w:rPr>
                <w:rFonts w:asciiTheme="majorEastAsia" w:eastAsiaTheme="majorEastAsia" w:hAnsiTheme="majorEastAsia"/>
                <w:bCs/>
                <w:sz w:val="24"/>
                <w:szCs w:val="24"/>
              </w:rPr>
              <w:t>0.45ms-40ms</w:t>
            </w:r>
          </w:p>
        </w:tc>
      </w:tr>
      <w:tr w:rsidR="0002285A" w14:paraId="36F52060" w14:textId="77777777" w:rsidTr="00DA2DBB">
        <w:trPr>
          <w:trHeight w:val="90"/>
        </w:trPr>
        <w:tc>
          <w:tcPr>
            <w:tcW w:w="461" w:type="pct"/>
            <w:shd w:val="clear" w:color="auto" w:fill="auto"/>
          </w:tcPr>
          <w:p w14:paraId="3DA404F5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</w:tcPr>
          <w:p w14:paraId="79E8B3FE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脉冲个数：≥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8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个。</w:t>
            </w:r>
          </w:p>
        </w:tc>
      </w:tr>
      <w:tr w:rsidR="0002285A" w14:paraId="07CCA607" w14:textId="77777777" w:rsidTr="00DA2DBB">
        <w:trPr>
          <w:trHeight w:val="287"/>
        </w:trPr>
        <w:tc>
          <w:tcPr>
            <w:tcW w:w="461" w:type="pct"/>
            <w:shd w:val="clear" w:color="auto" w:fill="auto"/>
          </w:tcPr>
          <w:p w14:paraId="6D385414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2.9</w:t>
            </w:r>
          </w:p>
        </w:tc>
        <w:tc>
          <w:tcPr>
            <w:tcW w:w="4539" w:type="pct"/>
            <w:gridSpan w:val="2"/>
          </w:tcPr>
          <w:p w14:paraId="4AEB0AD8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传输系统：透镜耦合光纤。</w:t>
            </w:r>
          </w:p>
        </w:tc>
      </w:tr>
      <w:tr w:rsidR="0002285A" w14:paraId="1D3ECBF0" w14:textId="77777777" w:rsidTr="00DA2DBB">
        <w:trPr>
          <w:trHeight w:val="287"/>
        </w:trPr>
        <w:tc>
          <w:tcPr>
            <w:tcW w:w="461" w:type="pct"/>
            <w:shd w:val="clear" w:color="auto" w:fill="auto"/>
          </w:tcPr>
          <w:p w14:paraId="414EBF6E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2.10</w:t>
            </w:r>
          </w:p>
        </w:tc>
        <w:tc>
          <w:tcPr>
            <w:tcW w:w="4539" w:type="pct"/>
            <w:gridSpan w:val="2"/>
          </w:tcPr>
          <w:p w14:paraId="35CBD801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具备色素皮肤损伤治疗功能。</w:t>
            </w:r>
          </w:p>
        </w:tc>
      </w:tr>
      <w:tr w:rsidR="0002285A" w14:paraId="5AB278B8" w14:textId="77777777" w:rsidTr="00DA2DBB">
        <w:trPr>
          <w:trHeight w:val="287"/>
        </w:trPr>
        <w:tc>
          <w:tcPr>
            <w:tcW w:w="461" w:type="pct"/>
            <w:shd w:val="clear" w:color="auto" w:fill="auto"/>
          </w:tcPr>
          <w:p w14:paraId="034CCBF9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2.11</w:t>
            </w:r>
          </w:p>
        </w:tc>
        <w:tc>
          <w:tcPr>
            <w:tcW w:w="4539" w:type="pct"/>
            <w:gridSpan w:val="2"/>
          </w:tcPr>
          <w:p w14:paraId="43CC8090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冷却方式：风冷却或冷媒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剂冷喷冷却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。</w:t>
            </w:r>
          </w:p>
        </w:tc>
      </w:tr>
      <w:tr w:rsidR="0002285A" w14:paraId="7E8D17C6" w14:textId="77777777" w:rsidTr="00DA2DBB">
        <w:trPr>
          <w:trHeight w:val="287"/>
        </w:trPr>
        <w:tc>
          <w:tcPr>
            <w:tcW w:w="461" w:type="pct"/>
            <w:shd w:val="clear" w:color="auto" w:fill="auto"/>
          </w:tcPr>
          <w:p w14:paraId="061EB4F0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2.12</w:t>
            </w:r>
          </w:p>
        </w:tc>
        <w:tc>
          <w:tcPr>
            <w:tcW w:w="4539" w:type="pct"/>
            <w:gridSpan w:val="2"/>
          </w:tcPr>
          <w:p w14:paraId="7E54EB38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用户可调冷却功能工作持续时间、延迟持续时间，并可手动关闭。</w:t>
            </w:r>
          </w:p>
        </w:tc>
      </w:tr>
      <w:tr w:rsidR="0002285A" w14:paraId="169B1A47" w14:textId="77777777" w:rsidTr="00DA2DBB">
        <w:trPr>
          <w:trHeight w:val="287"/>
        </w:trPr>
        <w:tc>
          <w:tcPr>
            <w:tcW w:w="461" w:type="pct"/>
            <w:shd w:val="clear" w:color="auto" w:fill="auto"/>
          </w:tcPr>
          <w:p w14:paraId="34852853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2.13</w:t>
            </w:r>
          </w:p>
        </w:tc>
        <w:tc>
          <w:tcPr>
            <w:tcW w:w="4539" w:type="pct"/>
            <w:gridSpan w:val="2"/>
          </w:tcPr>
          <w:p w14:paraId="1A9AB650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智能距离测定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仪具备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自动识别光斑大小的功能。</w:t>
            </w:r>
          </w:p>
        </w:tc>
      </w:tr>
      <w:tr w:rsidR="0002285A" w14:paraId="4A72B8F1" w14:textId="77777777" w:rsidTr="00DA2DBB">
        <w:trPr>
          <w:trHeight w:val="287"/>
        </w:trPr>
        <w:tc>
          <w:tcPr>
            <w:tcW w:w="461" w:type="pct"/>
            <w:shd w:val="clear" w:color="auto" w:fill="auto"/>
          </w:tcPr>
          <w:p w14:paraId="1814243E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2.14</w:t>
            </w:r>
          </w:p>
        </w:tc>
        <w:tc>
          <w:tcPr>
            <w:tcW w:w="4539" w:type="pct"/>
            <w:gridSpan w:val="2"/>
          </w:tcPr>
          <w:p w14:paraId="5249CBEA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智能距离测定仪和镜头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一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体式设计，可拆装，可清洗。</w:t>
            </w:r>
          </w:p>
        </w:tc>
      </w:tr>
      <w:tr w:rsidR="0002285A" w14:paraId="43D429A6" w14:textId="77777777" w:rsidTr="00DA2DBB">
        <w:trPr>
          <w:trHeight w:val="287"/>
        </w:trPr>
        <w:tc>
          <w:tcPr>
            <w:tcW w:w="461" w:type="pct"/>
            <w:shd w:val="clear" w:color="auto" w:fill="auto"/>
          </w:tcPr>
          <w:p w14:paraId="36BD3A0D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2.15</w:t>
            </w:r>
          </w:p>
        </w:tc>
        <w:tc>
          <w:tcPr>
            <w:tcW w:w="4539" w:type="pct"/>
            <w:gridSpan w:val="2"/>
          </w:tcPr>
          <w:p w14:paraId="743BC043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提供手控及脚控开关。</w:t>
            </w:r>
          </w:p>
        </w:tc>
      </w:tr>
      <w:tr w:rsidR="0002285A" w14:paraId="2C2E393F" w14:textId="77777777" w:rsidTr="00DA2DBB">
        <w:trPr>
          <w:trHeight w:val="287"/>
        </w:trPr>
        <w:tc>
          <w:tcPr>
            <w:tcW w:w="461" w:type="pct"/>
          </w:tcPr>
          <w:p w14:paraId="6A46C651" w14:textId="77777777" w:rsidR="0002285A" w:rsidRDefault="00C04892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2.16</w:t>
            </w:r>
          </w:p>
        </w:tc>
        <w:tc>
          <w:tcPr>
            <w:tcW w:w="4539" w:type="pct"/>
            <w:gridSpan w:val="2"/>
          </w:tcPr>
          <w:p w14:paraId="2B64652C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具有智能触摸屏，智能用户界面搭配导航模式，可提供各类型的预设模式和适合的治疗参数。</w:t>
            </w:r>
          </w:p>
        </w:tc>
      </w:tr>
      <w:tr w:rsidR="0002285A" w14:paraId="6D9D0E30" w14:textId="77777777" w:rsidTr="00DA2DBB">
        <w:trPr>
          <w:trHeight w:val="287"/>
        </w:trPr>
        <w:tc>
          <w:tcPr>
            <w:tcW w:w="461" w:type="pct"/>
          </w:tcPr>
          <w:p w14:paraId="4FF3356E" w14:textId="77777777" w:rsidR="0002285A" w:rsidRDefault="00C04892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02285A" w:rsidRDefault="00C04892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02285A" w14:paraId="7FCCEA48" w14:textId="77777777" w:rsidTr="00DA2DBB">
        <w:trPr>
          <w:trHeight w:val="308"/>
        </w:trPr>
        <w:tc>
          <w:tcPr>
            <w:tcW w:w="461" w:type="pct"/>
          </w:tcPr>
          <w:p w14:paraId="08730997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</w:tcPr>
          <w:p w14:paraId="12F10FAB" w14:textId="77777777" w:rsidR="0002285A" w:rsidRDefault="00C04892">
            <w:pPr>
              <w:ind w:rightChars="26" w:right="55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主机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02285A" w14:paraId="180FE9CB" w14:textId="77777777" w:rsidTr="00DA2DBB">
        <w:trPr>
          <w:trHeight w:val="308"/>
        </w:trPr>
        <w:tc>
          <w:tcPr>
            <w:tcW w:w="461" w:type="pct"/>
          </w:tcPr>
          <w:p w14:paraId="3A5AC4E7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</w:tcPr>
          <w:p w14:paraId="7A6C3D9D" w14:textId="77777777" w:rsidR="0002285A" w:rsidRDefault="00C04892">
            <w:pPr>
              <w:ind w:rightChars="26" w:right="55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手柄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02285A" w14:paraId="249317E1" w14:textId="77777777" w:rsidTr="00DA2DBB">
        <w:trPr>
          <w:trHeight w:val="308"/>
        </w:trPr>
        <w:tc>
          <w:tcPr>
            <w:tcW w:w="461" w:type="pct"/>
          </w:tcPr>
          <w:p w14:paraId="4B725127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3.3</w:t>
            </w:r>
          </w:p>
        </w:tc>
        <w:tc>
          <w:tcPr>
            <w:tcW w:w="4539" w:type="pct"/>
            <w:gridSpan w:val="2"/>
          </w:tcPr>
          <w:p w14:paraId="75EDF1C0" w14:textId="77777777" w:rsidR="0002285A" w:rsidRDefault="00C04892">
            <w:pPr>
              <w:ind w:rightChars="8" w:right="17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医生专用激光防护眼镜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副</w:t>
            </w:r>
          </w:p>
        </w:tc>
      </w:tr>
      <w:tr w:rsidR="0002285A" w14:paraId="3032B5D0" w14:textId="77777777" w:rsidTr="00DA2DBB">
        <w:trPr>
          <w:trHeight w:val="308"/>
        </w:trPr>
        <w:tc>
          <w:tcPr>
            <w:tcW w:w="461" w:type="pct"/>
          </w:tcPr>
          <w:p w14:paraId="751D1730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3.4</w:t>
            </w:r>
          </w:p>
        </w:tc>
        <w:tc>
          <w:tcPr>
            <w:tcW w:w="4539" w:type="pct"/>
            <w:gridSpan w:val="2"/>
          </w:tcPr>
          <w:p w14:paraId="6373FA04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患者专用防护眼罩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副</w:t>
            </w:r>
          </w:p>
        </w:tc>
      </w:tr>
      <w:tr w:rsidR="0002285A" w14:paraId="40322DE8" w14:textId="77777777" w:rsidTr="00DA2DBB">
        <w:trPr>
          <w:trHeight w:val="308"/>
        </w:trPr>
        <w:tc>
          <w:tcPr>
            <w:tcW w:w="461" w:type="pct"/>
          </w:tcPr>
          <w:p w14:paraId="0F11C9A9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3.5</w:t>
            </w:r>
          </w:p>
        </w:tc>
        <w:tc>
          <w:tcPr>
            <w:tcW w:w="4539" w:type="pct"/>
            <w:gridSpan w:val="2"/>
          </w:tcPr>
          <w:p w14:paraId="29DA0032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脚踏开关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</w:t>
            </w:r>
          </w:p>
        </w:tc>
      </w:tr>
      <w:tr w:rsidR="0002285A" w14:paraId="36891B2C" w14:textId="77777777" w:rsidTr="00DA2DBB">
        <w:trPr>
          <w:trHeight w:val="308"/>
        </w:trPr>
        <w:tc>
          <w:tcPr>
            <w:tcW w:w="461" w:type="pct"/>
          </w:tcPr>
          <w:p w14:paraId="2E042530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02285A" w:rsidRDefault="00C04892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02285A" w14:paraId="2276B1BA" w14:textId="77777777" w:rsidTr="00DA2DBB">
        <w:trPr>
          <w:trHeight w:val="308"/>
        </w:trPr>
        <w:tc>
          <w:tcPr>
            <w:tcW w:w="461" w:type="pct"/>
          </w:tcPr>
          <w:p w14:paraId="45C72A73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3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02285A" w14:paraId="18905C16" w14:textId="77777777" w:rsidTr="00DA2DBB">
        <w:trPr>
          <w:trHeight w:val="308"/>
        </w:trPr>
        <w:tc>
          <w:tcPr>
            <w:tcW w:w="461" w:type="pct"/>
          </w:tcPr>
          <w:p w14:paraId="4ECF50F2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02285A" w:rsidRDefault="00C04892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供应商应根据要求负责设备检测，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</w:t>
            </w:r>
          </w:p>
        </w:tc>
      </w:tr>
      <w:tr w:rsidR="0002285A" w14:paraId="0EA7E65E" w14:textId="77777777" w:rsidTr="00DA2DBB">
        <w:trPr>
          <w:trHeight w:val="308"/>
        </w:trPr>
        <w:tc>
          <w:tcPr>
            <w:tcW w:w="461" w:type="pct"/>
          </w:tcPr>
          <w:p w14:paraId="7D928CE4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02285A" w:rsidRDefault="00C04892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，具备良好的扩展性以满足后续升级需求；提供对接方案；若设备有信息系统接口，全部免费开放（如需）</w:t>
            </w:r>
          </w:p>
        </w:tc>
      </w:tr>
      <w:tr w:rsidR="0002285A" w14:paraId="1B020241" w14:textId="77777777" w:rsidTr="00DA2DBB">
        <w:trPr>
          <w:trHeight w:val="308"/>
        </w:trPr>
        <w:tc>
          <w:tcPr>
            <w:tcW w:w="461" w:type="pct"/>
          </w:tcPr>
          <w:p w14:paraId="53123463" w14:textId="77777777" w:rsidR="0002285A" w:rsidRDefault="00C04892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02285A" w:rsidRDefault="00C04892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38795191" w14:textId="77777777" w:rsidR="0002285A" w:rsidRDefault="0002285A">
      <w:pPr>
        <w:spacing w:line="360" w:lineRule="auto"/>
        <w:rPr>
          <w:sz w:val="24"/>
          <w:szCs w:val="24"/>
          <w:u w:val="single"/>
        </w:rPr>
      </w:pPr>
      <w:bookmarkStart w:id="0" w:name="_GoBack"/>
      <w:bookmarkEnd w:id="0"/>
    </w:p>
    <w:sectPr w:rsidR="0002285A" w:rsidSect="00DA2DBB">
      <w:pgSz w:w="11906" w:h="16838"/>
      <w:pgMar w:top="567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3F7B95" w14:textId="77777777" w:rsidR="00C04892" w:rsidRDefault="00C04892" w:rsidP="00DA2DBB">
      <w:r>
        <w:separator/>
      </w:r>
    </w:p>
  </w:endnote>
  <w:endnote w:type="continuationSeparator" w:id="0">
    <w:p w14:paraId="78AD9D0B" w14:textId="77777777" w:rsidR="00C04892" w:rsidRDefault="00C04892" w:rsidP="00DA2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EA20C2" w14:textId="77777777" w:rsidR="00C04892" w:rsidRDefault="00C04892" w:rsidP="00DA2DBB">
      <w:r>
        <w:separator/>
      </w:r>
    </w:p>
  </w:footnote>
  <w:footnote w:type="continuationSeparator" w:id="0">
    <w:p w14:paraId="3F0AABDA" w14:textId="77777777" w:rsidR="00C04892" w:rsidRDefault="00C04892" w:rsidP="00DA2D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02285A"/>
    <w:rsid w:val="00C04892"/>
    <w:rsid w:val="00DA2DBB"/>
    <w:rsid w:val="037A0C10"/>
    <w:rsid w:val="051F008D"/>
    <w:rsid w:val="06CC6306"/>
    <w:rsid w:val="07A70F85"/>
    <w:rsid w:val="099077F7"/>
    <w:rsid w:val="0A92679B"/>
    <w:rsid w:val="0B876571"/>
    <w:rsid w:val="0F2C1D70"/>
    <w:rsid w:val="0FDF3BF3"/>
    <w:rsid w:val="10477E7E"/>
    <w:rsid w:val="10484647"/>
    <w:rsid w:val="12A666A8"/>
    <w:rsid w:val="12E0583C"/>
    <w:rsid w:val="1ADC4941"/>
    <w:rsid w:val="1C6B598E"/>
    <w:rsid w:val="208E5D79"/>
    <w:rsid w:val="23D71D85"/>
    <w:rsid w:val="24303C58"/>
    <w:rsid w:val="25B434DA"/>
    <w:rsid w:val="26651C51"/>
    <w:rsid w:val="26F836B5"/>
    <w:rsid w:val="272C6EB9"/>
    <w:rsid w:val="27BA4183"/>
    <w:rsid w:val="28331C1B"/>
    <w:rsid w:val="2E3D7AD8"/>
    <w:rsid w:val="2EE34571"/>
    <w:rsid w:val="2F4F47F1"/>
    <w:rsid w:val="30572F78"/>
    <w:rsid w:val="30A6777C"/>
    <w:rsid w:val="34480AEF"/>
    <w:rsid w:val="38A03D8B"/>
    <w:rsid w:val="397F500E"/>
    <w:rsid w:val="3A611FAB"/>
    <w:rsid w:val="3FEC4485"/>
    <w:rsid w:val="40000B87"/>
    <w:rsid w:val="4207575F"/>
    <w:rsid w:val="432A7D99"/>
    <w:rsid w:val="443B2CEC"/>
    <w:rsid w:val="44A92F3F"/>
    <w:rsid w:val="44C578EC"/>
    <w:rsid w:val="45CE25F1"/>
    <w:rsid w:val="4A946440"/>
    <w:rsid w:val="4AFB588F"/>
    <w:rsid w:val="4E0F5A16"/>
    <w:rsid w:val="4F361873"/>
    <w:rsid w:val="5118618C"/>
    <w:rsid w:val="51D0666D"/>
    <w:rsid w:val="52460782"/>
    <w:rsid w:val="53D25DC7"/>
    <w:rsid w:val="54A50870"/>
    <w:rsid w:val="59CE33A8"/>
    <w:rsid w:val="5A6076D7"/>
    <w:rsid w:val="5AFE6771"/>
    <w:rsid w:val="5BB87046"/>
    <w:rsid w:val="5F7056A6"/>
    <w:rsid w:val="61386D43"/>
    <w:rsid w:val="638E1EAF"/>
    <w:rsid w:val="64242A4C"/>
    <w:rsid w:val="663336A5"/>
    <w:rsid w:val="66D23DE2"/>
    <w:rsid w:val="67212ADF"/>
    <w:rsid w:val="69DB0917"/>
    <w:rsid w:val="6E873EA7"/>
    <w:rsid w:val="70326D5C"/>
    <w:rsid w:val="72901CD2"/>
    <w:rsid w:val="73691968"/>
    <w:rsid w:val="79FA55BE"/>
    <w:rsid w:val="7B28549C"/>
    <w:rsid w:val="7B41219D"/>
    <w:rsid w:val="7BD96243"/>
    <w:rsid w:val="7C6F6241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text" w:uiPriority="99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pPr>
      <w:autoSpaceDE w:val="0"/>
      <w:autoSpaceDN w:val="0"/>
      <w:spacing w:line="360" w:lineRule="auto"/>
    </w:pPr>
    <w:rPr>
      <w:rFonts w:ascii="宋体" w:eastAsia="宋体" w:hAnsi="Arial" w:cs="Arial"/>
      <w:snapToGrid w:val="0"/>
      <w:sz w:val="24"/>
      <w:szCs w:val="21"/>
      <w:lang w:val="zh-CN"/>
    </w:rPr>
  </w:style>
  <w:style w:type="paragraph" w:styleId="a4">
    <w:name w:val="endnote text"/>
    <w:basedOn w:val="a"/>
    <w:uiPriority w:val="99"/>
    <w:unhideWhenUsed/>
    <w:qFormat/>
    <w:pPr>
      <w:snapToGrid w:val="0"/>
      <w:jc w:val="left"/>
    </w:pPr>
  </w:style>
  <w:style w:type="table" w:styleId="a5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rsid w:val="00DA2D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DA2DBB"/>
    <w:rPr>
      <w:kern w:val="2"/>
      <w:sz w:val="18"/>
      <w:szCs w:val="18"/>
    </w:rPr>
  </w:style>
  <w:style w:type="paragraph" w:styleId="a7">
    <w:name w:val="footer"/>
    <w:basedOn w:val="a"/>
    <w:link w:val="Char0"/>
    <w:rsid w:val="00DA2D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rsid w:val="00DA2DBB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text" w:uiPriority="99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pPr>
      <w:autoSpaceDE w:val="0"/>
      <w:autoSpaceDN w:val="0"/>
      <w:spacing w:line="360" w:lineRule="auto"/>
    </w:pPr>
    <w:rPr>
      <w:rFonts w:ascii="宋体" w:eastAsia="宋体" w:hAnsi="Arial" w:cs="Arial"/>
      <w:snapToGrid w:val="0"/>
      <w:sz w:val="24"/>
      <w:szCs w:val="21"/>
      <w:lang w:val="zh-CN"/>
    </w:rPr>
  </w:style>
  <w:style w:type="paragraph" w:styleId="a4">
    <w:name w:val="endnote text"/>
    <w:basedOn w:val="a"/>
    <w:uiPriority w:val="99"/>
    <w:unhideWhenUsed/>
    <w:qFormat/>
    <w:pPr>
      <w:snapToGrid w:val="0"/>
      <w:jc w:val="left"/>
    </w:pPr>
  </w:style>
  <w:style w:type="table" w:styleId="a5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rsid w:val="00DA2D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DA2DBB"/>
    <w:rPr>
      <w:kern w:val="2"/>
      <w:sz w:val="18"/>
      <w:szCs w:val="18"/>
    </w:rPr>
  </w:style>
  <w:style w:type="paragraph" w:styleId="a7">
    <w:name w:val="footer"/>
    <w:basedOn w:val="a"/>
    <w:link w:val="Char0"/>
    <w:rsid w:val="00DA2D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rsid w:val="00DA2DB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2026-07-24T06:54:00Z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6E607A06DDDC438B844E9E3BB40909E5_13</vt:lpwstr>
  </property>
  <property fmtid="{D5CDD505-2E9C-101B-9397-08002B2CF9AE}" pid="4" name="KSOTemplateDocerSaveRecord">
    <vt:lpwstr>eyJoZGlkIjoiZTRhODhkMzg3MWFlMTk5NDNmNmQ2MTM5MjlkOTRlMGUiLCJ1c2VySWQiOiI1NzkyMjAwODAifQ==</vt:lpwstr>
  </property>
</Properties>
</file>