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89DF80">
      <w:pPr>
        <w:rPr>
          <w:b/>
          <w:sz w:val="24"/>
        </w:rPr>
      </w:pPr>
    </w:p>
    <w:p w14:paraId="20E2E3AC">
      <w:pPr>
        <w:jc w:val="center"/>
        <w:rPr>
          <w:b/>
          <w:sz w:val="24"/>
        </w:rPr>
      </w:pPr>
      <w:r>
        <w:rPr>
          <w:rFonts w:hint="eastAsia"/>
          <w:b/>
          <w:sz w:val="28"/>
        </w:rPr>
        <w:t>外固定支架、金属骨针（泰勒架）</w:t>
      </w:r>
      <w:r>
        <w:rPr>
          <w:b/>
          <w:sz w:val="28"/>
        </w:rPr>
        <w:t>采购需求</w:t>
      </w:r>
    </w:p>
    <w:p w14:paraId="461B6C3A">
      <w:pPr>
        <w:rPr>
          <w:b/>
          <w:sz w:val="24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7"/>
        <w:gridCol w:w="1657"/>
        <w:gridCol w:w="4315"/>
      </w:tblGrid>
      <w:tr w14:paraId="0A1A9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7" w:type="dxa"/>
          </w:tcPr>
          <w:p w14:paraId="27B0C8A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物资名称</w:t>
            </w:r>
          </w:p>
        </w:tc>
        <w:tc>
          <w:tcPr>
            <w:tcW w:w="1657" w:type="dxa"/>
          </w:tcPr>
          <w:p w14:paraId="440EE33F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适用部位</w:t>
            </w:r>
          </w:p>
        </w:tc>
        <w:tc>
          <w:tcPr>
            <w:tcW w:w="4315" w:type="dxa"/>
          </w:tcPr>
          <w:p w14:paraId="0A30B84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产品需求</w:t>
            </w:r>
            <w:r>
              <w:rPr>
                <w:rFonts w:hint="eastAsia"/>
                <w:bCs/>
                <w:sz w:val="18"/>
                <w:szCs w:val="18"/>
              </w:rPr>
              <w:t>（适用范围、实现功能、材质要求等）</w:t>
            </w:r>
          </w:p>
        </w:tc>
      </w:tr>
      <w:tr w14:paraId="1BCDA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5" w:hRule="atLeast"/>
        </w:trPr>
        <w:tc>
          <w:tcPr>
            <w:tcW w:w="1657" w:type="dxa"/>
            <w:vAlign w:val="center"/>
          </w:tcPr>
          <w:p w14:paraId="07E7DC2B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外固定支架、金属骨针（泰勒架）</w:t>
            </w:r>
          </w:p>
        </w:tc>
        <w:tc>
          <w:tcPr>
            <w:tcW w:w="1657" w:type="dxa"/>
            <w:vAlign w:val="center"/>
          </w:tcPr>
          <w:p w14:paraId="0B9DCE9A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四肢</w:t>
            </w:r>
          </w:p>
        </w:tc>
        <w:tc>
          <w:tcPr>
            <w:tcW w:w="4315" w:type="dxa"/>
            <w:vAlign w:val="center"/>
          </w:tcPr>
          <w:p w14:paraId="0F1181EF">
            <w:pPr>
              <w:widowControl/>
              <w:spacing w:line="288" w:lineRule="atLeast"/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1、适用于复杂骨折复位、骨畸形矫正、骨延长及骨不连治疗。</w:t>
            </w:r>
          </w:p>
          <w:p w14:paraId="5E36EC59">
            <w:pPr>
              <w:widowControl/>
              <w:spacing w:line="288" w:lineRule="atLeast"/>
              <w:jc w:val="left"/>
              <w:rPr>
                <w:rFonts w:hint="eastAsia"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2、可通过计算机软件计算实现精确矫正。</w:t>
            </w:r>
          </w:p>
          <w:p w14:paraId="0D46D525">
            <w:pPr>
              <w:widowControl/>
              <w:spacing w:line="288" w:lineRule="atLeast"/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3、结构简单，方便跟台手术人员清点及组装。</w:t>
            </w:r>
          </w:p>
          <w:p w14:paraId="400BB28D">
            <w:pPr>
              <w:widowControl/>
              <w:spacing w:line="288" w:lineRule="atLeast"/>
              <w:jc w:val="left"/>
            </w:pPr>
          </w:p>
        </w:tc>
      </w:tr>
    </w:tbl>
    <w:p w14:paraId="00B1C21E">
      <w:pPr>
        <w:rPr>
          <w:b/>
          <w:sz w:val="24"/>
        </w:rPr>
      </w:pPr>
    </w:p>
    <w:p w14:paraId="022780D9">
      <w:pPr>
        <w:rPr>
          <w:b/>
          <w:sz w:val="24"/>
        </w:rPr>
      </w:pPr>
    </w:p>
    <w:p w14:paraId="288EA0FE">
      <w:r>
        <w:t>商务需求：</w:t>
      </w:r>
    </w:p>
    <w:p w14:paraId="39113CA7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416366FA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3F0EB08D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42073551">
      <w:pPr>
        <w:rPr>
          <w:szCs w:val="21"/>
        </w:rPr>
      </w:pPr>
    </w:p>
    <w:p w14:paraId="2A7330E7">
      <w:pPr>
        <w:rPr>
          <w:b/>
          <w:sz w:val="24"/>
        </w:rPr>
      </w:pPr>
      <w:bookmarkStart w:id="0" w:name="_GoBack"/>
      <w:bookmarkEnd w:id="0"/>
    </w:p>
    <w:p w14:paraId="200985A6">
      <w:pPr>
        <w:jc w:val="left"/>
        <w:rPr>
          <w:sz w:val="24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17BD1"/>
    <w:rsid w:val="00093947"/>
    <w:rsid w:val="000A3ABA"/>
    <w:rsid w:val="000A7BD6"/>
    <w:rsid w:val="000D257E"/>
    <w:rsid w:val="000D34DE"/>
    <w:rsid w:val="000F093A"/>
    <w:rsid w:val="000F48D1"/>
    <w:rsid w:val="000F67C7"/>
    <w:rsid w:val="00125FC9"/>
    <w:rsid w:val="00153B51"/>
    <w:rsid w:val="00161B83"/>
    <w:rsid w:val="00183AE5"/>
    <w:rsid w:val="00183E08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3EEE"/>
    <w:rsid w:val="006254F7"/>
    <w:rsid w:val="00632412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35D4"/>
    <w:rsid w:val="00767418"/>
    <w:rsid w:val="00775A36"/>
    <w:rsid w:val="00794B87"/>
    <w:rsid w:val="00796D72"/>
    <w:rsid w:val="007A519C"/>
    <w:rsid w:val="007A7AF9"/>
    <w:rsid w:val="007A7F11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614D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45370"/>
    <w:rsid w:val="00C85DA7"/>
    <w:rsid w:val="00C9027D"/>
    <w:rsid w:val="00CB46F5"/>
    <w:rsid w:val="00CC2D54"/>
    <w:rsid w:val="00CD4620"/>
    <w:rsid w:val="00D0051D"/>
    <w:rsid w:val="00D11DA0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77079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6495F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1AE94C39"/>
    <w:rsid w:val="21252C84"/>
    <w:rsid w:val="37847DD8"/>
    <w:rsid w:val="3BA30AAB"/>
    <w:rsid w:val="42B008FE"/>
    <w:rsid w:val="448933ED"/>
    <w:rsid w:val="4DEB3950"/>
    <w:rsid w:val="52880638"/>
    <w:rsid w:val="6A3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243</Words>
  <Characters>243</Characters>
  <Lines>2</Lines>
  <Paragraphs>1</Paragraphs>
  <TotalTime>11</TotalTime>
  <ScaleCrop>false</ScaleCrop>
  <LinksUpToDate>false</LinksUpToDate>
  <CharactersWithSpaces>324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2026-08-07T02:48:52Z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2052-12.1.0.26895</vt:lpwstr>
  </property>
  <property fmtid="{D5CDD505-2E9C-101B-9397-08002B2CF9AE}" pid="4" name="ICV">
    <vt:lpwstr>C54A7CD708774BB5BDAF3AA213533539_12</vt:lpwstr>
  </property>
</Properties>
</file>